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AF47D" w14:textId="77777777" w:rsidR="001750C7" w:rsidRDefault="001750C7" w:rsidP="00E0309D">
      <w:pPr>
        <w:pStyle w:val="Heading2"/>
        <w:rPr>
          <w:i w:val="0"/>
          <w:sz w:val="32"/>
          <w:szCs w:val="32"/>
        </w:rPr>
      </w:pPr>
      <w:bookmarkStart w:id="0" w:name="_Toc226084014"/>
      <w:bookmarkStart w:id="1" w:name="_Toc226903426"/>
      <w:r w:rsidRPr="001750C7">
        <w:rPr>
          <w:i w:val="0"/>
          <w:sz w:val="32"/>
          <w:szCs w:val="32"/>
        </w:rPr>
        <w:t>Chapter 4 Principle C - Resources and Equity</w:t>
      </w:r>
    </w:p>
    <w:p w14:paraId="10E24D7C" w14:textId="77777777" w:rsidR="00220236" w:rsidRPr="00BE3B88" w:rsidRDefault="00220236" w:rsidP="00220236">
      <w:pPr>
        <w:pStyle w:val="NormalWeb"/>
        <w:snapToGrid w:val="0"/>
        <w:ind w:left="360" w:firstLine="720"/>
        <w:contextualSpacing/>
        <w:rPr>
          <w:b/>
        </w:rPr>
      </w:pPr>
      <w:r w:rsidRPr="00BE3B88">
        <w:rPr>
          <w:rFonts w:ascii="Cambria" w:hAnsi="Cambria"/>
          <w:b/>
        </w:rPr>
        <w:t>Principle C: Resources and Equity</w:t>
      </w:r>
    </w:p>
    <w:p w14:paraId="54C33B01" w14:textId="77777777" w:rsidR="00220236" w:rsidRDefault="00220236" w:rsidP="00220236">
      <w:pPr>
        <w:pStyle w:val="NormalWeb"/>
        <w:numPr>
          <w:ilvl w:val="1"/>
          <w:numId w:val="7"/>
        </w:numPr>
        <w:pBdr>
          <w:top w:val="single" w:sz="4" w:space="1" w:color="auto"/>
          <w:left w:val="single" w:sz="4" w:space="4" w:color="auto"/>
          <w:bottom w:val="single" w:sz="4" w:space="1" w:color="auto"/>
          <w:right w:val="single" w:sz="4" w:space="4" w:color="auto"/>
        </w:pBdr>
        <w:snapToGrid w:val="0"/>
        <w:contextualSpacing/>
        <w:rPr>
          <w:rFonts w:ascii="Times" w:hAnsi="Times"/>
        </w:rPr>
      </w:pPr>
      <w:r>
        <w:rPr>
          <w:rFonts w:ascii="Cambria" w:hAnsi="Cambria"/>
        </w:rPr>
        <w:t xml:space="preserve">Environmental justice is a social imperative that includes recognizing local values. </w:t>
      </w:r>
    </w:p>
    <w:p w14:paraId="60BB6E9A" w14:textId="77777777" w:rsidR="00220236" w:rsidRDefault="00220236" w:rsidP="00220236">
      <w:pPr>
        <w:pStyle w:val="NormalWeb"/>
        <w:numPr>
          <w:ilvl w:val="1"/>
          <w:numId w:val="7"/>
        </w:numPr>
        <w:pBdr>
          <w:top w:val="single" w:sz="4" w:space="1" w:color="auto"/>
          <w:left w:val="single" w:sz="4" w:space="4" w:color="auto"/>
          <w:bottom w:val="single" w:sz="4" w:space="1" w:color="auto"/>
          <w:right w:val="single" w:sz="4" w:space="4" w:color="auto"/>
        </w:pBdr>
        <w:snapToGrid w:val="0"/>
        <w:contextualSpacing/>
        <w:rPr>
          <w:rFonts w:ascii="Times" w:hAnsi="Times"/>
        </w:rPr>
      </w:pPr>
      <w:r>
        <w:rPr>
          <w:rFonts w:ascii="Cambria" w:hAnsi="Cambria"/>
        </w:rPr>
        <w:t xml:space="preserve">Seek to improve (or minimize negative effects upon) the local economy. </w:t>
      </w:r>
    </w:p>
    <w:p w14:paraId="118EF09A" w14:textId="77777777" w:rsidR="00220236" w:rsidRDefault="00220236" w:rsidP="00220236">
      <w:pPr>
        <w:pStyle w:val="NormalWeb"/>
        <w:numPr>
          <w:ilvl w:val="1"/>
          <w:numId w:val="7"/>
        </w:numPr>
        <w:pBdr>
          <w:top w:val="single" w:sz="4" w:space="1" w:color="auto"/>
          <w:left w:val="single" w:sz="4" w:space="4" w:color="auto"/>
          <w:bottom w:val="single" w:sz="4" w:space="1" w:color="auto"/>
          <w:right w:val="single" w:sz="4" w:space="4" w:color="auto"/>
        </w:pBdr>
        <w:snapToGrid w:val="0"/>
        <w:contextualSpacing/>
        <w:rPr>
          <w:rFonts w:ascii="Times" w:hAnsi="Times"/>
        </w:rPr>
      </w:pPr>
      <w:r>
        <w:rPr>
          <w:rFonts w:ascii="Cambria" w:hAnsi="Cambria"/>
        </w:rPr>
        <w:t xml:space="preserve">Recognize need for linkages between conservation and local economy based upon equity, local needs, financial and environmental sustainability. </w:t>
      </w:r>
    </w:p>
    <w:p w14:paraId="33B0F194" w14:textId="77777777" w:rsidR="00220236" w:rsidRDefault="00220236" w:rsidP="00220236">
      <w:pPr>
        <w:pStyle w:val="NormalWeb"/>
        <w:numPr>
          <w:ilvl w:val="1"/>
          <w:numId w:val="7"/>
        </w:numPr>
        <w:pBdr>
          <w:top w:val="single" w:sz="4" w:space="1" w:color="auto"/>
          <w:left w:val="single" w:sz="4" w:space="4" w:color="auto"/>
          <w:bottom w:val="single" w:sz="4" w:space="1" w:color="auto"/>
          <w:right w:val="single" w:sz="4" w:space="4" w:color="auto"/>
        </w:pBdr>
        <w:snapToGrid w:val="0"/>
        <w:contextualSpacing/>
        <w:rPr>
          <w:rFonts w:ascii="Times" w:hAnsi="Times"/>
        </w:rPr>
      </w:pPr>
      <w:r>
        <w:rPr>
          <w:rFonts w:ascii="Cambria" w:hAnsi="Cambria"/>
        </w:rPr>
        <w:t xml:space="preserve">Seek equitable and fair distribution of local benefits, potentially including compensation for protecting natural resources. </w:t>
      </w:r>
    </w:p>
    <w:p w14:paraId="263085FF" w14:textId="77777777" w:rsidR="00220236" w:rsidRDefault="00220236" w:rsidP="00220236">
      <w:pPr>
        <w:pStyle w:val="NormalWeb"/>
        <w:numPr>
          <w:ilvl w:val="1"/>
          <w:numId w:val="7"/>
        </w:numPr>
        <w:pBdr>
          <w:top w:val="single" w:sz="4" w:space="1" w:color="auto"/>
          <w:left w:val="single" w:sz="4" w:space="4" w:color="auto"/>
          <w:bottom w:val="single" w:sz="4" w:space="1" w:color="auto"/>
          <w:right w:val="single" w:sz="4" w:space="4" w:color="auto"/>
        </w:pBdr>
        <w:snapToGrid w:val="0"/>
        <w:contextualSpacing/>
        <w:rPr>
          <w:rFonts w:ascii="Times" w:hAnsi="Times"/>
        </w:rPr>
      </w:pPr>
      <w:r>
        <w:rPr>
          <w:rFonts w:ascii="Cambria" w:hAnsi="Cambria"/>
        </w:rPr>
        <w:t xml:space="preserve">Regulated access to natural resources and graduated sanctions can help ensure equity. </w:t>
      </w:r>
    </w:p>
    <w:p w14:paraId="2E914933" w14:textId="77777777" w:rsidR="00220236" w:rsidRDefault="00220236" w:rsidP="00220236">
      <w:pPr>
        <w:pStyle w:val="NormalWeb"/>
        <w:snapToGrid w:val="0"/>
        <w:contextualSpacing/>
        <w:rPr>
          <w:rFonts w:ascii="Cambria" w:hAnsi="Cambria"/>
        </w:rPr>
      </w:pPr>
    </w:p>
    <w:p w14:paraId="16B200E6" w14:textId="77777777" w:rsidR="00A74230" w:rsidRPr="00131060" w:rsidRDefault="00A74230" w:rsidP="00A74230">
      <w:pPr>
        <w:rPr>
          <w:b/>
        </w:rPr>
      </w:pPr>
      <w:r w:rsidRPr="00131060">
        <w:rPr>
          <w:b/>
        </w:rPr>
        <w:t xml:space="preserve">Review of Principle </w:t>
      </w:r>
      <w:r>
        <w:rPr>
          <w:b/>
        </w:rPr>
        <w:t>Key Components</w:t>
      </w:r>
    </w:p>
    <w:p w14:paraId="45D92317" w14:textId="77777777" w:rsidR="00A74230" w:rsidRDefault="00A74230" w:rsidP="002975FC"/>
    <w:p w14:paraId="6A403C70" w14:textId="507489C5" w:rsidR="00315D34" w:rsidRPr="00315D34" w:rsidRDefault="00315D34" w:rsidP="002975FC">
      <w:pPr>
        <w:rPr>
          <w:color w:val="0070C0"/>
        </w:rPr>
      </w:pPr>
      <w:r>
        <w:rPr>
          <w:color w:val="0070C0"/>
        </w:rPr>
        <w:t>(</w:t>
      </w:r>
      <w:r w:rsidRPr="00315D34">
        <w:rPr>
          <w:color w:val="0070C0"/>
        </w:rPr>
        <w:t>Needs 2 to 4 pages of text</w:t>
      </w:r>
      <w:r>
        <w:rPr>
          <w:color w:val="0070C0"/>
        </w:rPr>
        <w:t>)</w:t>
      </w:r>
    </w:p>
    <w:p w14:paraId="3D5B8B26" w14:textId="77777777" w:rsidR="00315D34" w:rsidRDefault="00315D34" w:rsidP="002975FC"/>
    <w:p w14:paraId="3623F14A" w14:textId="4AF71A20" w:rsidR="002975FC" w:rsidRDefault="002975FC" w:rsidP="002975FC">
      <w:r>
        <w:t xml:space="preserve">Local community sustainability, including natural resource conservation, </w:t>
      </w:r>
      <w:r w:rsidR="000A33BB">
        <w:t>requires the recognition of</w:t>
      </w:r>
      <w:r>
        <w:t xml:space="preserve"> the needs for local livelihoods of its members.  Effective sustainability practices should be able to both enhance the ecological resources that a community depends upon and meet the economic needs of all</w:t>
      </w:r>
      <w:r w:rsidR="001274CE">
        <w:t xml:space="preserve"> </w:t>
      </w:r>
      <w:r>
        <w:t xml:space="preserve">its residents.   </w:t>
      </w:r>
      <w:r w:rsidR="00BE3B88">
        <w:t xml:space="preserve">This may require thinking and planning with a longer time frame than is typical in many local communities today. </w:t>
      </w:r>
      <w:r w:rsidR="000A33BB">
        <w:t>It will also require address</w:t>
      </w:r>
      <w:r w:rsidR="000C39B6">
        <w:t>ing</w:t>
      </w:r>
      <w:r w:rsidR="000A33BB">
        <w:t xml:space="preserve"> equity...where some have far more resources than they </w:t>
      </w:r>
      <w:r w:rsidR="002D37D6">
        <w:t>need,</w:t>
      </w:r>
      <w:r w:rsidR="000A33BB">
        <w:t xml:space="preserve"> and others do not have enough to survive.</w:t>
      </w:r>
      <w:r w:rsidR="00BE3B88">
        <w:t xml:space="preserve"> </w:t>
      </w:r>
    </w:p>
    <w:p w14:paraId="1BEC65BF" w14:textId="77777777" w:rsidR="00220236" w:rsidRDefault="00220236" w:rsidP="002975FC"/>
    <w:p w14:paraId="57081D43" w14:textId="77777777" w:rsidR="00220236" w:rsidRDefault="00220236" w:rsidP="002975FC">
      <w:r>
        <w:t xml:space="preserve">Equity issues with </w:t>
      </w:r>
      <w:r w:rsidR="00EE5CD0">
        <w:t xml:space="preserve">many </w:t>
      </w:r>
      <w:r>
        <w:t xml:space="preserve">local </w:t>
      </w:r>
      <w:r w:rsidR="00EE5CD0">
        <w:t xml:space="preserve">indigenous and minority </w:t>
      </w:r>
      <w:r>
        <w:t>communities in the US has a long</w:t>
      </w:r>
      <w:r w:rsidR="00EE5CD0">
        <w:t xml:space="preserve"> history of un-fair treatment and oppression.  This is also the case in many other parts of the world.</w:t>
      </w:r>
    </w:p>
    <w:p w14:paraId="62C067D8" w14:textId="78667D8B" w:rsidR="00220236" w:rsidRPr="00BF319B" w:rsidRDefault="00220236" w:rsidP="00220236">
      <w:pPr>
        <w:spacing w:before="100" w:beforeAutospacing="1" w:after="100" w:afterAutospacing="1"/>
        <w:rPr>
          <w:rFonts w:ascii="TimesNewRomanPSMT" w:hAnsi="TimesNewRomanPSMT" w:cs="TimesNewRomanPSMT"/>
          <w:strike/>
          <w:color w:val="000000" w:themeColor="text1"/>
        </w:rPr>
      </w:pPr>
      <w:r w:rsidRPr="00220236">
        <w:rPr>
          <w:color w:val="000000" w:themeColor="text1"/>
        </w:rPr>
        <w:t xml:space="preserve">Academic researchers have found that </w:t>
      </w:r>
      <w:r w:rsidR="002D37D6" w:rsidRPr="00220236">
        <w:rPr>
          <w:rFonts w:ascii="TimesNewRomanPSMT" w:hAnsi="TimesNewRomanPSMT" w:cs="TimesNewRomanPSMT"/>
          <w:color w:val="000000" w:themeColor="text1"/>
        </w:rPr>
        <w:t>for</w:t>
      </w:r>
      <w:r w:rsidRPr="00195D4F">
        <w:rPr>
          <w:rFonts w:ascii="TimesNewRomanPSMT" w:hAnsi="TimesNewRomanPSMT" w:cs="TimesNewRomanPSMT"/>
          <w:color w:val="000000" w:themeColor="text1"/>
        </w:rPr>
        <w:t xml:space="preserve"> </w:t>
      </w:r>
      <w:r w:rsidRPr="00220236">
        <w:rPr>
          <w:rFonts w:ascii="TimesNewRomanPSMT" w:hAnsi="TimesNewRomanPSMT" w:cs="TimesNewRomanPSMT"/>
          <w:color w:val="000000" w:themeColor="text1"/>
        </w:rPr>
        <w:t xml:space="preserve">local communities to sustainably manage </w:t>
      </w:r>
      <w:r w:rsidR="002D37D6">
        <w:rPr>
          <w:rFonts w:ascii="TimesNewRomanPSMT" w:hAnsi="TimesNewRomanPSMT" w:cs="TimesNewRomanPSMT"/>
          <w:color w:val="000000" w:themeColor="text1"/>
        </w:rPr>
        <w:t xml:space="preserve">their </w:t>
      </w:r>
      <w:r w:rsidR="002D37D6" w:rsidRPr="00220236">
        <w:rPr>
          <w:rFonts w:ascii="TimesNewRomanPSMT" w:hAnsi="TimesNewRomanPSMT" w:cs="TimesNewRomanPSMT"/>
          <w:color w:val="000000" w:themeColor="text1"/>
        </w:rPr>
        <w:t>ecological</w:t>
      </w:r>
      <w:r w:rsidR="00EE5CD0">
        <w:rPr>
          <w:rFonts w:ascii="TimesNewRomanPSMT" w:hAnsi="TimesNewRomanPSMT" w:cs="TimesNewRomanPSMT"/>
          <w:color w:val="000000" w:themeColor="text1"/>
        </w:rPr>
        <w:t xml:space="preserve"> </w:t>
      </w:r>
      <w:r w:rsidRPr="00220236">
        <w:rPr>
          <w:rFonts w:ascii="TimesNewRomanPSMT" w:hAnsi="TimesNewRomanPSMT" w:cs="TimesNewRomanPSMT"/>
          <w:color w:val="000000" w:themeColor="text1"/>
        </w:rPr>
        <w:t>resources, support the local economy and embrace social vitality</w:t>
      </w:r>
      <w:r w:rsidRPr="00195D4F">
        <w:rPr>
          <w:rFonts w:ascii="TimesNewRomanPSMT" w:hAnsi="TimesNewRomanPSMT" w:cs="TimesNewRomanPSMT"/>
          <w:color w:val="000000" w:themeColor="text1"/>
        </w:rPr>
        <w:t xml:space="preserve"> there needs to be clear linkages between natural resou</w:t>
      </w:r>
      <w:r w:rsidRPr="00220236">
        <w:rPr>
          <w:rFonts w:ascii="TimesNewRomanPSMT" w:hAnsi="TimesNewRomanPSMT" w:cs="TimesNewRomanPSMT"/>
          <w:color w:val="000000" w:themeColor="text1"/>
        </w:rPr>
        <w:t>rce protection and conservation,</w:t>
      </w:r>
      <w:r w:rsidRPr="00195D4F">
        <w:rPr>
          <w:rFonts w:ascii="TimesNewRomanPSMT" w:hAnsi="TimesNewRomanPSMT" w:cs="TimesNewRomanPSMT"/>
          <w:color w:val="000000" w:themeColor="text1"/>
        </w:rPr>
        <w:t xml:space="preserve"> the recognition of local social </w:t>
      </w:r>
      <w:r w:rsidRPr="00220236">
        <w:rPr>
          <w:rFonts w:ascii="TimesNewRomanPSMT" w:hAnsi="TimesNewRomanPSMT" w:cs="TimesNewRomanPSMT"/>
          <w:color w:val="000000" w:themeColor="text1"/>
        </w:rPr>
        <w:t xml:space="preserve">values, </w:t>
      </w:r>
      <w:r w:rsidRPr="00195D4F">
        <w:rPr>
          <w:rFonts w:ascii="TimesNewRomanPSMT" w:hAnsi="TimesNewRomanPSMT" w:cs="TimesNewRomanPSMT"/>
          <w:color w:val="000000" w:themeColor="text1"/>
        </w:rPr>
        <w:t xml:space="preserve">and </w:t>
      </w:r>
      <w:r w:rsidRPr="00220236">
        <w:rPr>
          <w:rFonts w:ascii="TimesNewRomanPSMT" w:hAnsi="TimesNewRomanPSMT" w:cs="TimesNewRomanPSMT"/>
          <w:color w:val="000000" w:themeColor="text1"/>
        </w:rPr>
        <w:t xml:space="preserve">the </w:t>
      </w:r>
      <w:r w:rsidRPr="00195D4F">
        <w:rPr>
          <w:rFonts w:ascii="TimesNewRomanPSMT" w:hAnsi="TimesNewRomanPSMT" w:cs="TimesNewRomanPSMT"/>
          <w:color w:val="000000" w:themeColor="text1"/>
        </w:rPr>
        <w:t>economic needs and livelihoods of the community members</w:t>
      </w:r>
      <w:r w:rsidR="003629BD">
        <w:rPr>
          <w:rStyle w:val="FootnoteReference"/>
          <w:rFonts w:ascii="TimesNewRomanPSMT" w:hAnsi="TimesNewRomanPSMT" w:cs="TimesNewRomanPSMT"/>
          <w:color w:val="000000" w:themeColor="text1"/>
        </w:rPr>
        <w:footnoteReference w:id="1"/>
      </w:r>
      <w:r w:rsidR="003629BD">
        <w:rPr>
          <w:rStyle w:val="FootnoteReference"/>
          <w:rFonts w:ascii="TimesNewRomanPSMT" w:hAnsi="TimesNewRomanPSMT" w:cs="TimesNewRomanPSMT"/>
          <w:color w:val="000000" w:themeColor="text1"/>
        </w:rPr>
        <w:footnoteReference w:id="2"/>
      </w:r>
      <w:r w:rsidR="00BE41D9">
        <w:rPr>
          <w:rStyle w:val="FootnoteReference"/>
          <w:rFonts w:ascii="TimesNewRomanPSMT" w:hAnsi="TimesNewRomanPSMT" w:cs="TimesNewRomanPSMT"/>
          <w:color w:val="000000" w:themeColor="text1"/>
        </w:rPr>
        <w:footnoteReference w:id="3"/>
      </w:r>
      <w:r w:rsidRPr="00195D4F">
        <w:rPr>
          <w:rFonts w:ascii="TimesNewRomanPSMT" w:hAnsi="TimesNewRomanPSMT" w:cs="TimesNewRomanPSMT"/>
          <w:color w:val="000000" w:themeColor="text1"/>
        </w:rPr>
        <w:t xml:space="preserve"> </w:t>
      </w:r>
      <w:r w:rsidRPr="00220236">
        <w:rPr>
          <w:rFonts w:ascii="TimesNewRomanPSMT" w:hAnsi="TimesNewRomanPSMT" w:cs="TimesNewRomanPSMT"/>
          <w:color w:val="000000" w:themeColor="text1"/>
        </w:rPr>
        <w:t xml:space="preserve"> </w:t>
      </w:r>
      <w:r w:rsidRPr="00195D4F">
        <w:rPr>
          <w:rFonts w:ascii="TimesNewRomanPSMT" w:hAnsi="TimesNewRomanPSMT" w:cs="TimesNewRomanPSMT"/>
          <w:color w:val="000000" w:themeColor="text1"/>
        </w:rPr>
        <w:t xml:space="preserve">This </w:t>
      </w:r>
      <w:r w:rsidRPr="00195D4F">
        <w:rPr>
          <w:rFonts w:ascii="TimesNewRomanPSMT" w:hAnsi="TimesNewRomanPSMT" w:cs="TimesNewRomanPSMT"/>
          <w:color w:val="000000" w:themeColor="text1"/>
        </w:rPr>
        <w:lastRenderedPageBreak/>
        <w:t>linkage should take into consideration equity, local needs, and sustainability</w:t>
      </w:r>
      <w:r w:rsidR="00BF319B">
        <w:rPr>
          <w:rStyle w:val="FootnoteReference"/>
          <w:rFonts w:ascii="TimesNewRomanPSMT" w:hAnsi="TimesNewRomanPSMT" w:cs="TimesNewRomanPSMT"/>
          <w:color w:val="000000" w:themeColor="text1"/>
        </w:rPr>
        <w:footnoteReference w:id="4"/>
      </w:r>
      <w:r w:rsidR="00BF319B">
        <w:rPr>
          <w:rStyle w:val="FootnoteReference"/>
          <w:rFonts w:ascii="TimesNewRomanPSMT" w:hAnsi="TimesNewRomanPSMT" w:cs="TimesNewRomanPSMT"/>
          <w:color w:val="000000" w:themeColor="text1"/>
        </w:rPr>
        <w:footnoteReference w:id="5"/>
      </w:r>
      <w:r w:rsidR="00BF319B">
        <w:rPr>
          <w:rStyle w:val="FootnoteReference"/>
          <w:rFonts w:ascii="TimesNewRomanPSMT" w:hAnsi="TimesNewRomanPSMT" w:cs="TimesNewRomanPSMT"/>
          <w:color w:val="000000" w:themeColor="text1"/>
        </w:rPr>
        <w:footnoteReference w:id="6"/>
      </w:r>
      <w:r w:rsidRPr="00195D4F">
        <w:rPr>
          <w:rFonts w:ascii="TimesNewRomanPSMT" w:hAnsi="TimesNewRomanPSMT" w:cs="TimesNewRomanPSMT"/>
          <w:color w:val="000000" w:themeColor="text1"/>
        </w:rPr>
        <w:t xml:space="preserve">. </w:t>
      </w:r>
      <w:proofErr w:type="gramStart"/>
      <w:r w:rsidRPr="00195D4F">
        <w:rPr>
          <w:rFonts w:ascii="TimesNewRomanPSMT" w:hAnsi="TimesNewRomanPSMT" w:cs="TimesNewRomanPSMT"/>
          <w:color w:val="000000" w:themeColor="text1"/>
        </w:rPr>
        <w:t>In order to</w:t>
      </w:r>
      <w:proofErr w:type="gramEnd"/>
      <w:r w:rsidRPr="00195D4F">
        <w:rPr>
          <w:rFonts w:ascii="TimesNewRomanPSMT" w:hAnsi="TimesNewRomanPSMT" w:cs="TimesNewRomanPSMT"/>
          <w:color w:val="000000" w:themeColor="text1"/>
        </w:rPr>
        <w:t xml:space="preserve"> promote equity, </w:t>
      </w:r>
      <w:r w:rsidRPr="00220236">
        <w:rPr>
          <w:rFonts w:ascii="TimesNewRomanPSMT" w:hAnsi="TimesNewRomanPSMT" w:cs="TimesNewRomanPSMT"/>
          <w:color w:val="000000" w:themeColor="text1"/>
        </w:rPr>
        <w:t>local natural resource dependent communities</w:t>
      </w:r>
      <w:r w:rsidRPr="00195D4F">
        <w:rPr>
          <w:rFonts w:ascii="TimesNewRomanPSMT" w:hAnsi="TimesNewRomanPSMT" w:cs="TimesNewRomanPSMT"/>
          <w:color w:val="000000" w:themeColor="text1"/>
        </w:rPr>
        <w:t xml:space="preserve"> should seek the fair distribution of benefits as well as the sharing of hardships </w:t>
      </w:r>
      <w:r w:rsidRPr="00220236">
        <w:rPr>
          <w:rFonts w:ascii="TimesNewRomanPSMT" w:hAnsi="TimesNewRomanPSMT" w:cs="TimesNewRomanPSMT"/>
          <w:color w:val="000000" w:themeColor="text1"/>
        </w:rPr>
        <w:t xml:space="preserve">or challenges </w:t>
      </w:r>
      <w:r w:rsidRPr="00195D4F">
        <w:rPr>
          <w:rFonts w:ascii="TimesNewRomanPSMT" w:hAnsi="TimesNewRomanPSMT" w:cs="TimesNewRomanPSMT"/>
          <w:color w:val="000000" w:themeColor="text1"/>
        </w:rPr>
        <w:t>for those who may be subject to limited access to resources and</w:t>
      </w:r>
      <w:r w:rsidRPr="00220236">
        <w:rPr>
          <w:rFonts w:ascii="TimesNewRomanPSMT" w:hAnsi="TimesNewRomanPSMT" w:cs="TimesNewRomanPSMT"/>
          <w:color w:val="000000" w:themeColor="text1"/>
        </w:rPr>
        <w:t>/or</w:t>
      </w:r>
      <w:r w:rsidRPr="00195D4F">
        <w:rPr>
          <w:rFonts w:ascii="TimesNewRomanPSMT" w:hAnsi="TimesNewRomanPSMT" w:cs="TimesNewRomanPSMT"/>
          <w:color w:val="000000" w:themeColor="text1"/>
        </w:rPr>
        <w:t xml:space="preserve"> sanctions</w:t>
      </w:r>
      <w:r w:rsidR="002D37D6" w:rsidRPr="002D37D6">
        <w:rPr>
          <w:rFonts w:ascii="TimesNewRomanPSMT" w:hAnsi="TimesNewRomanPSMT" w:cs="TimesNewRomanPSMT"/>
          <w:color w:val="000000" w:themeColor="text1"/>
          <w:vertAlign w:val="superscript"/>
        </w:rPr>
        <w:t>4</w:t>
      </w:r>
      <w:r w:rsidR="00C91A12">
        <w:rPr>
          <w:rStyle w:val="FootnoteReference"/>
          <w:rFonts w:ascii="TimesNewRomanPSMT" w:hAnsi="TimesNewRomanPSMT" w:cs="TimesNewRomanPSMT"/>
          <w:color w:val="000000" w:themeColor="text1"/>
        </w:rPr>
        <w:footnoteReference w:id="7"/>
      </w:r>
      <w:r w:rsidRPr="00195D4F">
        <w:rPr>
          <w:rFonts w:ascii="TimesNewRomanPSMT" w:hAnsi="TimesNewRomanPSMT" w:cs="TimesNewRomanPSMT"/>
          <w:color w:val="000000" w:themeColor="text1"/>
        </w:rPr>
        <w:t xml:space="preserve"> </w:t>
      </w:r>
      <w:r w:rsidRPr="00BF319B">
        <w:rPr>
          <w:rFonts w:ascii="TimesNewRomanPSMT" w:hAnsi="TimesNewRomanPSMT" w:cs="TimesNewRomanPSMT"/>
          <w:strike/>
          <w:color w:val="000000" w:themeColor="text1"/>
        </w:rPr>
        <w:t xml:space="preserve"> </w:t>
      </w:r>
    </w:p>
    <w:p w14:paraId="0A5CBA04" w14:textId="77777777" w:rsidR="00E0309D" w:rsidRDefault="00E0309D" w:rsidP="00E0309D">
      <w:pPr>
        <w:pStyle w:val="Heading2"/>
        <w:rPr>
          <w:i w:val="0"/>
        </w:rPr>
      </w:pPr>
      <w:r w:rsidRPr="00E61D92">
        <w:rPr>
          <w:i w:val="0"/>
        </w:rPr>
        <w:t xml:space="preserve">Communal Forest, </w:t>
      </w:r>
      <w:proofErr w:type="spellStart"/>
      <w:r w:rsidRPr="00E61D92">
        <w:rPr>
          <w:i w:val="0"/>
        </w:rPr>
        <w:t>Ixtlán</w:t>
      </w:r>
      <w:proofErr w:type="spellEnd"/>
      <w:r w:rsidRPr="00E61D92">
        <w:rPr>
          <w:i w:val="0"/>
        </w:rPr>
        <w:t xml:space="preserve"> de </w:t>
      </w:r>
      <w:bookmarkStart w:id="2" w:name="OLE_LINK1"/>
      <w:r w:rsidRPr="00E61D92">
        <w:rPr>
          <w:i w:val="0"/>
        </w:rPr>
        <w:t>Juárez</w:t>
      </w:r>
      <w:bookmarkEnd w:id="2"/>
      <w:r w:rsidRPr="00E61D92">
        <w:rPr>
          <w:i w:val="0"/>
        </w:rPr>
        <w:t>, Oaxaca, Mexico</w:t>
      </w:r>
      <w:bookmarkEnd w:id="0"/>
      <w:bookmarkEnd w:id="1"/>
    </w:p>
    <w:p w14:paraId="2258D830" w14:textId="77777777" w:rsidR="001750C7" w:rsidRPr="001750C7" w:rsidRDefault="001750C7" w:rsidP="001750C7">
      <w:pPr>
        <w:ind w:firstLine="720"/>
      </w:pPr>
      <w:r w:rsidRPr="00E61D92">
        <w:rPr>
          <w:i/>
        </w:rPr>
        <w:t xml:space="preserve">Case Study: </w:t>
      </w:r>
      <w:r>
        <w:rPr>
          <w:i/>
        </w:rPr>
        <w:t xml:space="preserve">with </w:t>
      </w:r>
      <w:r w:rsidR="00B17AE9">
        <w:rPr>
          <w:i/>
        </w:rPr>
        <w:t xml:space="preserve">primary </w:t>
      </w:r>
      <w:r>
        <w:rPr>
          <w:i/>
        </w:rPr>
        <w:t>focus on P</w:t>
      </w:r>
      <w:r w:rsidRPr="00E61D92">
        <w:rPr>
          <w:i/>
        </w:rPr>
        <w:t>rinciple C</w:t>
      </w:r>
      <w:r>
        <w:rPr>
          <w:i/>
        </w:rPr>
        <w:t>:</w:t>
      </w:r>
      <w:r w:rsidRPr="00E61D92">
        <w:rPr>
          <w:i/>
        </w:rPr>
        <w:t xml:space="preserve"> Resources</w:t>
      </w:r>
      <w:r>
        <w:rPr>
          <w:i/>
        </w:rPr>
        <w:t xml:space="preserve"> and Equity</w:t>
      </w:r>
    </w:p>
    <w:p w14:paraId="456A6DC6" w14:textId="77777777" w:rsidR="00E46972" w:rsidRDefault="00BD5934" w:rsidP="00E46972">
      <w:pPr>
        <w:snapToGrid w:val="0"/>
        <w:spacing w:before="100" w:beforeAutospacing="1" w:after="100" w:afterAutospacing="1"/>
        <w:rPr>
          <w:rFonts w:cstheme="minorHAnsi"/>
          <w:bCs/>
          <w:iCs/>
          <w:color w:val="000000" w:themeColor="text1"/>
        </w:rPr>
      </w:pPr>
      <w:bookmarkStart w:id="3" w:name="_Toc226084015"/>
      <w:bookmarkStart w:id="4" w:name="_Toc226903427"/>
      <w:r w:rsidRPr="00BD5934">
        <w:rPr>
          <w:rFonts w:cstheme="minorHAnsi"/>
          <w:bCs/>
          <w:iCs/>
          <w:color w:val="000000" w:themeColor="text1"/>
        </w:rPr>
        <w:t>J. Gruber</w:t>
      </w:r>
      <w:r w:rsidR="00847F26">
        <w:rPr>
          <w:rFonts w:cstheme="minorHAnsi"/>
          <w:bCs/>
          <w:iCs/>
          <w:color w:val="000000" w:themeColor="text1"/>
        </w:rPr>
        <w:t xml:space="preserve"> with F. Reyes</w:t>
      </w:r>
    </w:p>
    <w:p w14:paraId="1F021195" w14:textId="77777777" w:rsidR="00F8269D" w:rsidRPr="00287D4F" w:rsidRDefault="000939B6" w:rsidP="00E46972">
      <w:pPr>
        <w:snapToGrid w:val="0"/>
        <w:spacing w:before="100" w:beforeAutospacing="1" w:after="100" w:afterAutospacing="1"/>
        <w:rPr>
          <w:rFonts w:cstheme="minorHAnsi"/>
          <w:b/>
          <w:bCs/>
          <w:iCs/>
          <w:color w:val="000000" w:themeColor="text1"/>
        </w:rPr>
      </w:pPr>
      <w:r w:rsidRPr="00287D4F">
        <w:rPr>
          <w:rFonts w:cstheme="minorHAnsi"/>
          <w:b/>
          <w:bCs/>
          <w:iCs/>
          <w:color w:val="000000" w:themeColor="text1"/>
        </w:rPr>
        <w:t xml:space="preserve">1. </w:t>
      </w:r>
      <w:r w:rsidR="00AE5FFB" w:rsidRPr="00287D4F">
        <w:rPr>
          <w:rFonts w:cstheme="minorHAnsi"/>
          <w:b/>
          <w:bCs/>
          <w:iCs/>
          <w:color w:val="000000" w:themeColor="text1"/>
        </w:rPr>
        <w:t xml:space="preserve"> Introduction</w:t>
      </w:r>
    </w:p>
    <w:p w14:paraId="2D695400" w14:textId="77777777" w:rsidR="00847F26" w:rsidRDefault="00F8269D" w:rsidP="00654659">
      <w:pPr>
        <w:pStyle w:val="NormalWeb"/>
      </w:pPr>
      <w:r>
        <w:rPr>
          <w:rFonts w:cstheme="minorHAnsi"/>
          <w:bCs/>
          <w:iCs/>
          <w:color w:val="000000" w:themeColor="text1"/>
        </w:rPr>
        <w:t>One</w:t>
      </w:r>
      <w:r w:rsidR="00B84E72">
        <w:rPr>
          <w:rFonts w:cstheme="minorHAnsi"/>
          <w:bCs/>
          <w:iCs/>
          <w:color w:val="000000" w:themeColor="text1"/>
        </w:rPr>
        <w:t xml:space="preserve"> early spring in Montreal, Canada, a</w:t>
      </w:r>
      <w:r w:rsidR="00BD5934">
        <w:rPr>
          <w:rFonts w:cstheme="minorHAnsi"/>
          <w:bCs/>
          <w:iCs/>
          <w:color w:val="000000" w:themeColor="text1"/>
        </w:rPr>
        <w:t xml:space="preserve">t a meeting of the </w:t>
      </w:r>
      <w:r w:rsidR="00BD5934">
        <w:t xml:space="preserve">North America Council for Environmental Management, I heard about </w:t>
      </w:r>
      <w:proofErr w:type="spellStart"/>
      <w:r w:rsidR="00BD5934" w:rsidRPr="00350D2F">
        <w:t>Ixtlán</w:t>
      </w:r>
      <w:proofErr w:type="spellEnd"/>
      <w:r w:rsidR="00BD5934" w:rsidRPr="00350D2F">
        <w:rPr>
          <w:lang w:val="en-GB"/>
        </w:rPr>
        <w:t xml:space="preserve"> </w:t>
      </w:r>
      <w:r w:rsidR="00BD5934" w:rsidRPr="00C443D9">
        <w:rPr>
          <w:lang w:val="en-GB"/>
        </w:rPr>
        <w:t xml:space="preserve">de </w:t>
      </w:r>
      <w:r w:rsidR="00BD5934" w:rsidRPr="00C443D9">
        <w:t>Juárez</w:t>
      </w:r>
      <w:r w:rsidR="00BD5934">
        <w:t>,</w:t>
      </w:r>
      <w:r w:rsidR="00BD5934" w:rsidRPr="00972CBE">
        <w:t xml:space="preserve"> </w:t>
      </w:r>
      <w:r w:rsidR="00BD5934">
        <w:t>a “mile-high” forest community in the Oaxaca region of Mexico</w:t>
      </w:r>
      <w:r w:rsidR="00B84E72">
        <w:t>.  This local indigenous Zapotec community, started in the 15</w:t>
      </w:r>
      <w:r w:rsidR="00B84E72" w:rsidRPr="00B84E72">
        <w:rPr>
          <w:vertAlign w:val="superscript"/>
        </w:rPr>
        <w:t>th</w:t>
      </w:r>
      <w:r w:rsidR="00B84E72">
        <w:t xml:space="preserve"> century, was turning around decades of national government </w:t>
      </w:r>
      <w:r w:rsidR="00847F26">
        <w:t xml:space="preserve">driven </w:t>
      </w:r>
      <w:r w:rsidR="00B84E72">
        <w:t>ecological</w:t>
      </w:r>
      <w:r w:rsidR="00C9018F">
        <w:t xml:space="preserve">, economic, and social </w:t>
      </w:r>
      <w:r w:rsidR="00B84E72">
        <w:t xml:space="preserve">exploitations and was now recognized as a successful model of community-based resource management. </w:t>
      </w:r>
      <w:r w:rsidR="00847F26">
        <w:t xml:space="preserve"> My new colleague, Francis </w:t>
      </w:r>
      <w:r w:rsidR="00712E11">
        <w:t xml:space="preserve">(Paco) </w:t>
      </w:r>
      <w:r w:rsidR="00847F26">
        <w:t xml:space="preserve">Reyes, a lawyer and previous manager of the Forest Commission for the States of Oaxaca and Guerrero, offered to help organize and host my visit and to serve as my interpreter.  </w:t>
      </w:r>
      <w:r w:rsidR="00654659">
        <w:rPr>
          <w:lang w:val="en-GB"/>
        </w:rPr>
        <w:t xml:space="preserve">My quest was to understand how, in a few decades, this change occurred.  What was their approach, what strategies did they use, and how are these strategies related to the key principles of community-based resource management and sustainable development?   </w:t>
      </w:r>
      <w:r w:rsidR="00847F26">
        <w:t>I was not disappointed!</w:t>
      </w:r>
    </w:p>
    <w:p w14:paraId="3CC859CB" w14:textId="77777777" w:rsidR="00E46972" w:rsidRPr="00287D4F" w:rsidRDefault="00E46972" w:rsidP="00287D4F">
      <w:pPr>
        <w:pStyle w:val="ListParagraph"/>
        <w:numPr>
          <w:ilvl w:val="0"/>
          <w:numId w:val="7"/>
        </w:numPr>
        <w:snapToGrid w:val="0"/>
        <w:spacing w:before="100" w:beforeAutospacing="1" w:after="100" w:afterAutospacing="1"/>
        <w:rPr>
          <w:rFonts w:ascii="Times" w:eastAsia="STZhongsong" w:hAnsi="Times" w:cstheme="minorHAnsi"/>
          <w:b/>
          <w:color w:val="000000" w:themeColor="text1"/>
        </w:rPr>
      </w:pPr>
      <w:r w:rsidRPr="00287D4F">
        <w:rPr>
          <w:rFonts w:ascii="Times" w:eastAsia="STZhongsong" w:hAnsi="Times" w:cstheme="minorHAnsi"/>
          <w:b/>
          <w:bCs/>
          <w:iCs/>
          <w:color w:val="000000" w:themeColor="text1"/>
        </w:rPr>
        <w:t xml:space="preserve">General overview </w:t>
      </w:r>
      <w:r w:rsidR="00AE5FFB" w:rsidRPr="00287D4F">
        <w:rPr>
          <w:rFonts w:ascii="Times" w:eastAsia="STZhongsong" w:hAnsi="Times" w:cstheme="minorHAnsi"/>
          <w:b/>
          <w:bCs/>
          <w:iCs/>
          <w:color w:val="000000" w:themeColor="text1"/>
        </w:rPr>
        <w:t xml:space="preserve">and </w:t>
      </w:r>
      <w:r w:rsidR="000939B6" w:rsidRPr="00287D4F">
        <w:rPr>
          <w:rFonts w:ascii="Times" w:eastAsia="STZhongsong" w:hAnsi="Times" w:cstheme="minorHAnsi"/>
          <w:b/>
          <w:bCs/>
          <w:iCs/>
          <w:color w:val="000000" w:themeColor="text1"/>
        </w:rPr>
        <w:t xml:space="preserve">initial </w:t>
      </w:r>
      <w:r w:rsidR="007E5673" w:rsidRPr="00287D4F">
        <w:rPr>
          <w:rFonts w:ascii="Times" w:eastAsia="STZhongsong" w:hAnsi="Times" w:cstheme="minorHAnsi"/>
          <w:b/>
          <w:bCs/>
          <w:iCs/>
          <w:color w:val="000000" w:themeColor="text1"/>
        </w:rPr>
        <w:t>presenting situation</w:t>
      </w:r>
      <w:r w:rsidRPr="00287D4F">
        <w:rPr>
          <w:rFonts w:ascii="Times" w:eastAsia="STZhongsong" w:hAnsi="Times" w:cstheme="minorHAnsi"/>
          <w:b/>
          <w:bCs/>
          <w:iCs/>
          <w:color w:val="000000" w:themeColor="text1"/>
        </w:rPr>
        <w:t xml:space="preserve"> </w:t>
      </w:r>
    </w:p>
    <w:p w14:paraId="6D2999C2" w14:textId="77777777" w:rsidR="00654659" w:rsidRDefault="00654659" w:rsidP="00654659">
      <w:r>
        <w:t>That November, I arrived in Oaxaca, at the peak of the Day of the Dead (</w:t>
      </w:r>
      <w:proofErr w:type="spellStart"/>
      <w:r>
        <w:t>Dia</w:t>
      </w:r>
      <w:proofErr w:type="spellEnd"/>
      <w:r>
        <w:t xml:space="preserve"> de Muertos), a holiday celebrated by people of Mexican and indigenous heritage in honor of those that have died and to support their future spiritual journey.  This rich cultural experience was a precursor to the coming days I spent in the </w:t>
      </w:r>
      <w:proofErr w:type="spellStart"/>
      <w:r w:rsidRPr="00E61D92">
        <w:t>Ixtlán</w:t>
      </w:r>
      <w:proofErr w:type="spellEnd"/>
      <w:r>
        <w:t xml:space="preserve"> high forest region with this vibrant Zapotec community. </w:t>
      </w:r>
    </w:p>
    <w:p w14:paraId="6FFC9F96" w14:textId="77777777" w:rsidR="00654659" w:rsidRDefault="001C69AC" w:rsidP="00654659">
      <w:pPr>
        <w:pStyle w:val="NormalWeb"/>
        <w:rPr>
          <w:lang w:val="en-GB"/>
        </w:rPr>
      </w:pPr>
      <w:r>
        <w:rPr>
          <w:rFonts w:cstheme="minorHAnsi"/>
          <w:bCs/>
          <w:iCs/>
          <w:color w:val="000000" w:themeColor="text1"/>
        </w:rPr>
        <w:t>The following day</w:t>
      </w:r>
      <w:r w:rsidR="00654659">
        <w:rPr>
          <w:rFonts w:cstheme="minorHAnsi"/>
          <w:bCs/>
          <w:iCs/>
          <w:color w:val="000000" w:themeColor="text1"/>
        </w:rPr>
        <w:t xml:space="preserve">, Paco and I drove nearly two hours up the winding mountain road, passing by a recently established military base for combating the growing drug trade, and finally arrived at </w:t>
      </w:r>
      <w:proofErr w:type="spellStart"/>
      <w:r w:rsidR="00654659" w:rsidRPr="00350D2F">
        <w:lastRenderedPageBreak/>
        <w:t>Ixtlán</w:t>
      </w:r>
      <w:proofErr w:type="spellEnd"/>
      <w:r w:rsidR="00654659">
        <w:rPr>
          <w:lang w:val="en-GB"/>
        </w:rPr>
        <w:t xml:space="preserve"> de Juárez.  After meeting with C. Luis Pacheco Rodriguez, the community president</w:t>
      </w:r>
      <w:r w:rsidR="00CB4E59">
        <w:rPr>
          <w:lang w:val="en-GB"/>
        </w:rPr>
        <w:t>,</w:t>
      </w:r>
      <w:r w:rsidR="00654659">
        <w:rPr>
          <w:lang w:val="en-GB"/>
        </w:rPr>
        <w:t xml:space="preserve"> I had an opportunity to view and read about the last 50 or more years of rich history that adorned the wall of his office. Hanging on the wall behind his desk was the award by the World </w:t>
      </w:r>
      <w:r w:rsidR="00654659">
        <w:t>Wildlife Fund's (WWF) "</w:t>
      </w:r>
      <w:r w:rsidR="00654659">
        <w:rPr>
          <w:rStyle w:val="Emphasis"/>
        </w:rPr>
        <w:t>Gift to the Earth</w:t>
      </w:r>
      <w:r w:rsidR="00654659">
        <w:t xml:space="preserve">" for the sustainable management of their forest.  Pictures of generations of community leaders encircled the walls.  Newspaper clippings of their numerous successful initiatives were framed.   This was an active and engaged community that had struggled since the early 1980s to turn around previous exploitive actions from the national governmental, actions that were causing ecological, economic, and cultural harm to this indigenous forest community.    Although this town </w:t>
      </w:r>
      <w:proofErr w:type="gramStart"/>
      <w:r w:rsidR="00654659">
        <w:t xml:space="preserve">is </w:t>
      </w:r>
      <w:r w:rsidR="00654659" w:rsidRPr="00B65675">
        <w:rPr>
          <w:lang w:val="en-GB"/>
        </w:rPr>
        <w:t xml:space="preserve">located </w:t>
      </w:r>
      <w:r w:rsidR="00654659">
        <w:rPr>
          <w:lang w:val="en-GB"/>
        </w:rPr>
        <w:t>in</w:t>
      </w:r>
      <w:proofErr w:type="gramEnd"/>
      <w:r w:rsidR="00654659">
        <w:rPr>
          <w:lang w:val="en-GB"/>
        </w:rPr>
        <w:t xml:space="preserve"> Oaxaca,</w:t>
      </w:r>
      <w:r w:rsidR="00654659" w:rsidRPr="00B65675">
        <w:rPr>
          <w:lang w:val="en-GB"/>
        </w:rPr>
        <w:t xml:space="preserve"> one of the poorest </w:t>
      </w:r>
      <w:r w:rsidR="00654659">
        <w:rPr>
          <w:lang w:val="en-GB"/>
        </w:rPr>
        <w:t>states</w:t>
      </w:r>
      <w:r w:rsidR="00654659" w:rsidRPr="00B65675">
        <w:rPr>
          <w:lang w:val="en-GB"/>
        </w:rPr>
        <w:t xml:space="preserve"> of Mexico</w:t>
      </w:r>
      <w:r w:rsidR="00654659">
        <w:rPr>
          <w:lang w:val="en-GB"/>
        </w:rPr>
        <w:t xml:space="preserve">, the local economy of </w:t>
      </w:r>
      <w:proofErr w:type="spellStart"/>
      <w:r w:rsidR="00654659" w:rsidRPr="00350D2F">
        <w:t>Ixtlán</w:t>
      </w:r>
      <w:proofErr w:type="spellEnd"/>
      <w:r w:rsidR="00654659">
        <w:rPr>
          <w:lang w:val="en-GB"/>
        </w:rPr>
        <w:t xml:space="preserve"> is vibrant and growing with an emphasis on social, gender, as well as economic equity.  It was reported that the average income of the residents this community is </w:t>
      </w:r>
      <w:r w:rsidR="00CB4E59">
        <w:rPr>
          <w:lang w:val="en-GB"/>
        </w:rPr>
        <w:t xml:space="preserve">roughly </w:t>
      </w:r>
      <w:r w:rsidR="00654659">
        <w:rPr>
          <w:lang w:val="en-GB"/>
        </w:rPr>
        <w:t xml:space="preserve">twice the average of others living in the greater region.   </w:t>
      </w:r>
    </w:p>
    <w:p w14:paraId="49831DED" w14:textId="236D383D" w:rsidR="00712E11" w:rsidRDefault="00C56194" w:rsidP="00EE57BC">
      <w:pPr>
        <w:pStyle w:val="NormalWeb"/>
        <w:rPr>
          <w:lang w:val="en-GB"/>
        </w:rPr>
      </w:pPr>
      <w:r w:rsidRPr="00B65675">
        <w:rPr>
          <w:lang w:val="en-GB"/>
        </w:rPr>
        <w:t xml:space="preserve">The Town of </w:t>
      </w:r>
      <w:proofErr w:type="spellStart"/>
      <w:r w:rsidR="00021B40" w:rsidRPr="00E61D92">
        <w:t>Ixtlán</w:t>
      </w:r>
      <w:proofErr w:type="spellEnd"/>
      <w:r w:rsidR="00021B40" w:rsidRPr="00E61D92">
        <w:t xml:space="preserve"> de Juárez</w:t>
      </w:r>
      <w:r w:rsidR="00021B40" w:rsidRPr="00B65675">
        <w:rPr>
          <w:lang w:val="en-GB"/>
        </w:rPr>
        <w:t xml:space="preserve"> </w:t>
      </w:r>
      <w:r w:rsidRPr="00B65675">
        <w:rPr>
          <w:lang w:val="en-GB"/>
        </w:rPr>
        <w:t xml:space="preserve">at </w:t>
      </w:r>
      <w:r w:rsidRPr="002D37D6">
        <w:rPr>
          <w:lang w:val="en-GB"/>
        </w:rPr>
        <w:t xml:space="preserve">2,030 meters elevation with a </w:t>
      </w:r>
      <w:r w:rsidR="00D53E67" w:rsidRPr="002D37D6">
        <w:rPr>
          <w:lang w:val="en-GB"/>
        </w:rPr>
        <w:t xml:space="preserve">current </w:t>
      </w:r>
      <w:r w:rsidRPr="002D37D6">
        <w:rPr>
          <w:lang w:val="en-GB"/>
        </w:rPr>
        <w:t xml:space="preserve">population of </w:t>
      </w:r>
      <w:r w:rsidR="00D53E67" w:rsidRPr="002D37D6">
        <w:rPr>
          <w:lang w:val="en-GB"/>
        </w:rPr>
        <w:t>about 2,500</w:t>
      </w:r>
      <w:r w:rsidRPr="00B65675">
        <w:rPr>
          <w:lang w:val="en-GB"/>
        </w:rPr>
        <w:t xml:space="preserve"> was founded in the latter half of the 15</w:t>
      </w:r>
      <w:r w:rsidRPr="00B65675">
        <w:rPr>
          <w:vertAlign w:val="superscript"/>
          <w:lang w:val="en-GB"/>
        </w:rPr>
        <w:t>th</w:t>
      </w:r>
      <w:r w:rsidRPr="00B65675">
        <w:rPr>
          <w:lang w:val="en-GB"/>
        </w:rPr>
        <w:t xml:space="preserve"> century by the indigenous Zapotec people</w:t>
      </w:r>
      <w:r>
        <w:rPr>
          <w:lang w:val="en-GB"/>
        </w:rPr>
        <w:t xml:space="preserve"> (Figure</w:t>
      </w:r>
      <w:r w:rsidR="00712E11">
        <w:rPr>
          <w:lang w:val="en-GB"/>
        </w:rPr>
        <w:t xml:space="preserve"> </w:t>
      </w:r>
      <w:r w:rsidR="00AC6CE7">
        <w:rPr>
          <w:lang w:val="en-GB"/>
        </w:rPr>
        <w:t>4.1</w:t>
      </w:r>
      <w:r>
        <w:rPr>
          <w:lang w:val="en-GB"/>
        </w:rPr>
        <w:t>)</w:t>
      </w:r>
      <w:r w:rsidRPr="00B65675">
        <w:rPr>
          <w:lang w:val="en-GB"/>
        </w:rPr>
        <w:t xml:space="preserve">. </w:t>
      </w:r>
      <w:r>
        <w:rPr>
          <w:lang w:val="en-GB"/>
        </w:rPr>
        <w:t xml:space="preserve">  </w:t>
      </w:r>
      <w:r w:rsidR="007F4814">
        <w:rPr>
          <w:lang w:val="en-GB"/>
        </w:rPr>
        <w:t xml:space="preserve">By the mid 1940’s the forest </w:t>
      </w:r>
      <w:r w:rsidR="00654652">
        <w:rPr>
          <w:lang w:val="en-GB"/>
        </w:rPr>
        <w:t xml:space="preserve">in this region </w:t>
      </w:r>
      <w:r w:rsidR="007F4814">
        <w:rPr>
          <w:lang w:val="en-GB"/>
        </w:rPr>
        <w:t xml:space="preserve">were subject to exploitation of timber from the </w:t>
      </w:r>
      <w:r w:rsidR="00654652">
        <w:rPr>
          <w:lang w:val="en-GB"/>
        </w:rPr>
        <w:t xml:space="preserve">private </w:t>
      </w:r>
      <w:r w:rsidR="00D53E67">
        <w:rPr>
          <w:lang w:val="en-GB"/>
        </w:rPr>
        <w:t xml:space="preserve">the </w:t>
      </w:r>
      <w:r w:rsidR="007F4814">
        <w:rPr>
          <w:lang w:val="en-GB"/>
        </w:rPr>
        <w:t xml:space="preserve">paper mills </w:t>
      </w:r>
      <w:proofErr w:type="spellStart"/>
      <w:r w:rsidR="007F4814">
        <w:rPr>
          <w:lang w:val="en-GB"/>
        </w:rPr>
        <w:t>Tuxtepec</w:t>
      </w:r>
      <w:proofErr w:type="spellEnd"/>
      <w:r w:rsidR="00AD2081">
        <w:rPr>
          <w:rStyle w:val="FootnoteReference"/>
          <w:lang w:val="en-GB"/>
        </w:rPr>
        <w:footnoteReference w:id="8"/>
      </w:r>
      <w:r w:rsidR="00AD2081">
        <w:rPr>
          <w:lang w:val="en-GB"/>
        </w:rPr>
        <w:t>.</w:t>
      </w:r>
      <w:r w:rsidR="00654652">
        <w:rPr>
          <w:lang w:val="en-GB"/>
        </w:rPr>
        <w:t xml:space="preserve"> I</w:t>
      </w:r>
      <w:r>
        <w:rPr>
          <w:lang w:val="en-GB"/>
        </w:rPr>
        <w:t xml:space="preserve">ntensive land </w:t>
      </w:r>
      <w:r w:rsidR="00D53E67">
        <w:rPr>
          <w:lang w:val="en-GB"/>
        </w:rPr>
        <w:t>and forest exploitation</w:t>
      </w:r>
      <w:r>
        <w:rPr>
          <w:lang w:val="en-GB"/>
        </w:rPr>
        <w:t xml:space="preserve"> </w:t>
      </w:r>
      <w:r w:rsidR="00AD2081">
        <w:rPr>
          <w:lang w:val="en-GB"/>
        </w:rPr>
        <w:t>were</w:t>
      </w:r>
      <w:r w:rsidR="00D53E67">
        <w:rPr>
          <w:lang w:val="en-GB"/>
        </w:rPr>
        <w:t xml:space="preserve"> in full swing by</w:t>
      </w:r>
      <w:r>
        <w:rPr>
          <w:lang w:val="en-GB"/>
        </w:rPr>
        <w:t xml:space="preserve"> the </w:t>
      </w:r>
      <w:r w:rsidR="00AD2081">
        <w:rPr>
          <w:lang w:val="en-GB"/>
        </w:rPr>
        <w:t>mid-1950s</w:t>
      </w:r>
      <w:r>
        <w:rPr>
          <w:lang w:val="en-GB"/>
        </w:rPr>
        <w:t xml:space="preserve"> when the federal government pushed to establish a timber industry in the region by providing a 25-years concession (contract) to a </w:t>
      </w:r>
      <w:proofErr w:type="gramStart"/>
      <w:r>
        <w:rPr>
          <w:lang w:val="en-GB"/>
        </w:rPr>
        <w:t>state controlled</w:t>
      </w:r>
      <w:proofErr w:type="gramEnd"/>
      <w:r>
        <w:rPr>
          <w:lang w:val="en-GB"/>
        </w:rPr>
        <w:t xml:space="preserve"> company, </w:t>
      </w:r>
      <w:proofErr w:type="spellStart"/>
      <w:r>
        <w:rPr>
          <w:lang w:val="en-GB"/>
        </w:rPr>
        <w:t>F</w:t>
      </w:r>
      <w:r w:rsidR="00CB4E59">
        <w:rPr>
          <w:lang w:val="en-GB"/>
        </w:rPr>
        <w:t>apatux</w:t>
      </w:r>
      <w:proofErr w:type="spellEnd"/>
      <w:r w:rsidR="007F4814">
        <w:rPr>
          <w:lang w:val="en-GB"/>
        </w:rPr>
        <w:t xml:space="preserve">. </w:t>
      </w:r>
      <w:r>
        <w:rPr>
          <w:lang w:val="en-GB"/>
        </w:rPr>
        <w:t xml:space="preserve">  </w:t>
      </w:r>
      <w:r w:rsidR="001A032F">
        <w:rPr>
          <w:lang w:val="en-GB"/>
        </w:rPr>
        <w:t>Their</w:t>
      </w:r>
      <w:r>
        <w:rPr>
          <w:lang w:val="en-GB"/>
        </w:rPr>
        <w:t xml:space="preserve"> actions during these 25 years resulted in serious exploitation and degradation of the forest in this Sierra Juárez region from 1956-1981</w:t>
      </w:r>
      <w:r w:rsidR="002F0339" w:rsidRPr="002F0339">
        <w:rPr>
          <w:vertAlign w:val="superscript"/>
          <w:lang w:val="en-GB"/>
        </w:rPr>
        <w:t>8</w:t>
      </w:r>
      <w:r>
        <w:rPr>
          <w:lang w:val="en-GB"/>
        </w:rPr>
        <w:t xml:space="preserve">.  This also led to </w:t>
      </w:r>
      <w:r w:rsidR="007F4814">
        <w:rPr>
          <w:lang w:val="en-GB"/>
        </w:rPr>
        <w:t xml:space="preserve">wide-spread </w:t>
      </w:r>
      <w:r>
        <w:rPr>
          <w:lang w:val="en-GB"/>
        </w:rPr>
        <w:t xml:space="preserve">poverty and social-injustice. </w:t>
      </w:r>
      <w:r w:rsidR="00654652">
        <w:rPr>
          <w:lang w:val="en-GB"/>
        </w:rPr>
        <w:t xml:space="preserve"> </w:t>
      </w:r>
      <w:r w:rsidR="00073062">
        <w:rPr>
          <w:lang w:val="en-GB"/>
        </w:rPr>
        <w:t xml:space="preserve">Starting in </w:t>
      </w:r>
      <w:r w:rsidR="00D53E67">
        <w:rPr>
          <w:lang w:val="en-GB"/>
        </w:rPr>
        <w:t xml:space="preserve">the </w:t>
      </w:r>
      <w:r w:rsidR="00073062">
        <w:rPr>
          <w:lang w:val="en-GB"/>
        </w:rPr>
        <w:t xml:space="preserve">early </w:t>
      </w:r>
      <w:r w:rsidR="00D53E67">
        <w:rPr>
          <w:lang w:val="en-GB"/>
        </w:rPr>
        <w:t xml:space="preserve">1980’s major protests and resistance to the national government authority and these national contracts </w:t>
      </w:r>
      <w:r w:rsidR="00073062">
        <w:rPr>
          <w:lang w:val="en-GB"/>
        </w:rPr>
        <w:t xml:space="preserve">eventually </w:t>
      </w:r>
      <w:r w:rsidR="00D53E67">
        <w:rPr>
          <w:lang w:val="en-GB"/>
        </w:rPr>
        <w:t>resulted in transfer of control of this land to the local communities</w:t>
      </w:r>
      <w:r w:rsidR="00073062">
        <w:rPr>
          <w:lang w:val="en-GB"/>
        </w:rPr>
        <w:t xml:space="preserve"> in 1986</w:t>
      </w:r>
      <w:r w:rsidR="00D53E67">
        <w:rPr>
          <w:lang w:val="en-GB"/>
        </w:rPr>
        <w:t xml:space="preserve">, including the Town of </w:t>
      </w:r>
      <w:proofErr w:type="spellStart"/>
      <w:r w:rsidR="00D53E67" w:rsidRPr="00350D2F">
        <w:t>Ixtlán</w:t>
      </w:r>
      <w:proofErr w:type="spellEnd"/>
      <w:r w:rsidR="00D53E67" w:rsidRPr="00B65675">
        <w:rPr>
          <w:lang w:val="en-GB"/>
        </w:rPr>
        <w:t xml:space="preserve"> de Juárez</w:t>
      </w:r>
      <w:r w:rsidR="00D53E67">
        <w:rPr>
          <w:lang w:val="en-GB"/>
        </w:rPr>
        <w:t xml:space="preserve">.  This was the dawn of a new local community, </w:t>
      </w:r>
      <w:r w:rsidR="00CB4E59">
        <w:rPr>
          <w:lang w:val="en-GB"/>
        </w:rPr>
        <w:t>community-driven</w:t>
      </w:r>
      <w:r w:rsidR="00D53E67">
        <w:rPr>
          <w:lang w:val="en-GB"/>
        </w:rPr>
        <w:t xml:space="preserve"> approach, for land management and conservation</w:t>
      </w:r>
      <w:r w:rsidR="00A436CA">
        <w:rPr>
          <w:rStyle w:val="FootnoteReference"/>
          <w:lang w:val="en-GB"/>
        </w:rPr>
        <w:footnoteReference w:id="9"/>
      </w:r>
      <w:r w:rsidR="00A436CA">
        <w:rPr>
          <w:lang w:val="en-GB"/>
        </w:rPr>
        <w:t>.</w:t>
      </w:r>
    </w:p>
    <w:p w14:paraId="461FDE3F" w14:textId="77777777" w:rsidR="00712E11" w:rsidRDefault="00712E11" w:rsidP="00712E11">
      <w:pPr>
        <w:rPr>
          <w:lang w:val="en-GB"/>
        </w:rPr>
      </w:pPr>
      <w:r w:rsidRPr="00287D4F">
        <w:t xml:space="preserve">Figure </w:t>
      </w:r>
      <w:r w:rsidR="00AC6CE7">
        <w:t xml:space="preserve">4.1 </w:t>
      </w:r>
      <w:r w:rsidR="00B17AE9" w:rsidRPr="00287D4F">
        <w:t xml:space="preserve">Aerial View and Location </w:t>
      </w:r>
      <w:r w:rsidRPr="00287D4F">
        <w:t xml:space="preserve">Map of </w:t>
      </w:r>
      <w:proofErr w:type="spellStart"/>
      <w:proofErr w:type="gramStart"/>
      <w:r w:rsidRPr="00287D4F">
        <w:t>Ixtlán</w:t>
      </w:r>
      <w:proofErr w:type="spellEnd"/>
      <w:r w:rsidRPr="003F7BB5">
        <w:rPr>
          <w:b/>
        </w:rPr>
        <w:t xml:space="preserve"> </w:t>
      </w:r>
      <w:r>
        <w:rPr>
          <w:b/>
        </w:rPr>
        <w:t xml:space="preserve"> </w:t>
      </w:r>
      <w:r w:rsidRPr="003F7BB5">
        <w:t>(</w:t>
      </w:r>
      <w:proofErr w:type="gramEnd"/>
      <w:r w:rsidRPr="003F7BB5">
        <w:t>Source: http://www.noalamina.org/mineria-argentina-articulo862.html)</w:t>
      </w:r>
    </w:p>
    <w:p w14:paraId="4F9DE5DC" w14:textId="77777777" w:rsidR="00712E11" w:rsidRPr="00287D4F" w:rsidRDefault="00EE57BC" w:rsidP="00C56194">
      <w:pPr>
        <w:pStyle w:val="NormalWeb"/>
        <w:rPr>
          <w:b/>
          <w:color w:val="000000" w:themeColor="text1"/>
          <w:lang w:val="en-GB"/>
        </w:rPr>
      </w:pPr>
      <w:r w:rsidRPr="00287D4F">
        <w:rPr>
          <w:b/>
          <w:noProof/>
          <w:color w:val="000000" w:themeColor="text1"/>
        </w:rPr>
        <w:lastRenderedPageBreak/>
        <w:drawing>
          <wp:anchor distT="0" distB="0" distL="114300" distR="114300" simplePos="0" relativeHeight="251669504" behindDoc="0" locked="0" layoutInCell="1" allowOverlap="1" wp14:anchorId="561C7090" wp14:editId="1C172041">
            <wp:simplePos x="0" y="0"/>
            <wp:positionH relativeFrom="column">
              <wp:posOffset>0</wp:posOffset>
            </wp:positionH>
            <wp:positionV relativeFrom="paragraph">
              <wp:posOffset>386152</wp:posOffset>
            </wp:positionV>
            <wp:extent cx="2743200" cy="1749425"/>
            <wp:effectExtent l="0" t="0" r="0" b="317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E11" w:rsidRPr="00287D4F">
        <w:rPr>
          <w:b/>
          <w:noProof/>
          <w:color w:val="000000" w:themeColor="text1"/>
        </w:rPr>
        <w:drawing>
          <wp:inline distT="0" distB="0" distL="0" distR="0" wp14:anchorId="3E3D0C38" wp14:editId="470A996F">
            <wp:extent cx="2199190" cy="3014992"/>
            <wp:effectExtent l="0" t="0" r="0" b="0"/>
            <wp:docPr id="107" name="Picture 107" descr="http://www.noalamina.org/images/announce/Mx_Oaxaca_Clocuzach_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alamina.org/images/announce/Mx_Oaxaca_Clocuzach_map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7833" cy="3054261"/>
                    </a:xfrm>
                    <a:prstGeom prst="rect">
                      <a:avLst/>
                    </a:prstGeom>
                    <a:solidFill>
                      <a:srgbClr val="C0C0C0"/>
                    </a:solidFill>
                    <a:ln>
                      <a:noFill/>
                    </a:ln>
                  </pic:spPr>
                </pic:pic>
              </a:graphicData>
            </a:graphic>
          </wp:inline>
        </w:drawing>
      </w:r>
    </w:p>
    <w:p w14:paraId="778813FE" w14:textId="77777777" w:rsidR="00E46972" w:rsidRPr="00287D4F" w:rsidRDefault="000939B6" w:rsidP="00287D4F">
      <w:pPr>
        <w:pStyle w:val="NormalWeb"/>
        <w:numPr>
          <w:ilvl w:val="0"/>
          <w:numId w:val="7"/>
        </w:numPr>
        <w:rPr>
          <w:rFonts w:cstheme="minorHAnsi"/>
          <w:b/>
          <w:bCs/>
          <w:iCs/>
          <w:color w:val="000000" w:themeColor="text1"/>
        </w:rPr>
      </w:pPr>
      <w:r w:rsidRPr="00287D4F">
        <w:rPr>
          <w:rFonts w:cstheme="minorHAnsi"/>
          <w:b/>
          <w:bCs/>
          <w:iCs/>
          <w:color w:val="000000" w:themeColor="text1"/>
        </w:rPr>
        <w:t xml:space="preserve">Goals, </w:t>
      </w:r>
      <w:r w:rsidR="00287D4F">
        <w:rPr>
          <w:rFonts w:cstheme="minorHAnsi"/>
          <w:b/>
          <w:bCs/>
          <w:iCs/>
          <w:color w:val="000000" w:themeColor="text1"/>
        </w:rPr>
        <w:t>a</w:t>
      </w:r>
      <w:r w:rsidRPr="00287D4F">
        <w:rPr>
          <w:rFonts w:cstheme="minorHAnsi"/>
          <w:b/>
          <w:bCs/>
          <w:iCs/>
          <w:color w:val="000000" w:themeColor="text1"/>
        </w:rPr>
        <w:t xml:space="preserve">pproach, and </w:t>
      </w:r>
      <w:r w:rsidR="00287D4F">
        <w:rPr>
          <w:rFonts w:cstheme="minorHAnsi"/>
          <w:b/>
          <w:bCs/>
          <w:iCs/>
          <w:color w:val="000000" w:themeColor="text1"/>
        </w:rPr>
        <w:t>c</w:t>
      </w:r>
      <w:r w:rsidRPr="00287D4F">
        <w:rPr>
          <w:rFonts w:cstheme="minorHAnsi"/>
          <w:b/>
          <w:bCs/>
          <w:iCs/>
          <w:color w:val="000000" w:themeColor="text1"/>
        </w:rPr>
        <w:t>hallenges (</w:t>
      </w:r>
      <w:r w:rsidR="00287D4F">
        <w:rPr>
          <w:rFonts w:cstheme="minorHAnsi"/>
          <w:b/>
          <w:bCs/>
          <w:iCs/>
          <w:color w:val="000000" w:themeColor="text1"/>
        </w:rPr>
        <w:t>w</w:t>
      </w:r>
      <w:r w:rsidR="00AE5FFB" w:rsidRPr="00287D4F">
        <w:rPr>
          <w:rFonts w:cstheme="minorHAnsi"/>
          <w:b/>
          <w:bCs/>
          <w:iCs/>
          <w:color w:val="000000" w:themeColor="text1"/>
        </w:rPr>
        <w:t xml:space="preserve">ith </w:t>
      </w:r>
      <w:r w:rsidR="00AC4FCD" w:rsidRPr="00287D4F">
        <w:rPr>
          <w:rFonts w:cstheme="minorHAnsi"/>
          <w:b/>
          <w:bCs/>
          <w:iCs/>
          <w:color w:val="000000" w:themeColor="text1"/>
        </w:rPr>
        <w:t xml:space="preserve">Key Principles </w:t>
      </w:r>
      <w:r w:rsidR="00620021" w:rsidRPr="00287D4F">
        <w:rPr>
          <w:rFonts w:cstheme="minorHAnsi"/>
          <w:b/>
          <w:bCs/>
          <w:iCs/>
          <w:color w:val="000000" w:themeColor="text1"/>
        </w:rPr>
        <w:t>shown a</w:t>
      </w:r>
      <w:r w:rsidRPr="00287D4F">
        <w:rPr>
          <w:rFonts w:cstheme="minorHAnsi"/>
          <w:b/>
          <w:bCs/>
          <w:iCs/>
          <w:color w:val="000000" w:themeColor="text1"/>
        </w:rPr>
        <w:t>s a</w:t>
      </w:r>
      <w:r w:rsidR="00CB4E59" w:rsidRPr="00287D4F">
        <w:rPr>
          <w:rFonts w:cstheme="minorHAnsi"/>
          <w:b/>
          <w:bCs/>
          <w:iCs/>
          <w:color w:val="000000" w:themeColor="text1"/>
        </w:rPr>
        <w:t xml:space="preserve"> letter(s)</w:t>
      </w:r>
      <w:r w:rsidR="00620021" w:rsidRPr="00287D4F">
        <w:rPr>
          <w:rFonts w:cstheme="minorHAnsi"/>
          <w:b/>
          <w:bCs/>
          <w:iCs/>
          <w:color w:val="000000" w:themeColor="text1"/>
        </w:rPr>
        <w:t xml:space="preserve"> in parenthesis) </w:t>
      </w:r>
    </w:p>
    <w:p w14:paraId="3A73E6C4" w14:textId="77777777" w:rsidR="00737842" w:rsidRPr="00075F18" w:rsidRDefault="00404210" w:rsidP="00AC4FCD">
      <w:r>
        <w:t xml:space="preserve">We had an opportunity over the next few days to conduct personal interviews and survey community leaders and residents.   </w:t>
      </w:r>
      <w:r w:rsidR="00CB4E59">
        <w:t>We asked about their goals, approach, and challenges or barriers they encountered along the way.</w:t>
      </w:r>
    </w:p>
    <w:p w14:paraId="0B68D1D6" w14:textId="77777777" w:rsidR="00251F1F" w:rsidRDefault="00251F1F" w:rsidP="00251F1F"/>
    <w:p w14:paraId="4F46B00B" w14:textId="77777777" w:rsidR="0076690D" w:rsidRPr="009D2FF4" w:rsidRDefault="0076690D" w:rsidP="0076690D">
      <w:r w:rsidRPr="009D2FF4">
        <w:t>The</w:t>
      </w:r>
      <w:r w:rsidR="00CB4E59">
        <w:t>y described the</w:t>
      </w:r>
      <w:r w:rsidRPr="009D2FF4">
        <w:t xml:space="preserve"> goals of the</w:t>
      </w:r>
      <w:r w:rsidR="00CB4E59">
        <w:t>ir community as;</w:t>
      </w:r>
      <w:r w:rsidRPr="009D2FF4">
        <w:t xml:space="preserve"> </w:t>
      </w:r>
    </w:p>
    <w:p w14:paraId="65DC83C4" w14:textId="77777777" w:rsidR="0076690D" w:rsidRDefault="0076690D" w:rsidP="0076690D">
      <w:pPr>
        <w:numPr>
          <w:ilvl w:val="0"/>
          <w:numId w:val="5"/>
        </w:numPr>
      </w:pPr>
      <w:r>
        <w:t>Managing the forest with sustainable management and harvesting practices,</w:t>
      </w:r>
    </w:p>
    <w:p w14:paraId="57B7D403" w14:textId="77777777" w:rsidR="0076690D" w:rsidRDefault="0076690D" w:rsidP="0076690D">
      <w:pPr>
        <w:numPr>
          <w:ilvl w:val="0"/>
          <w:numId w:val="5"/>
        </w:numPr>
      </w:pPr>
      <w:r>
        <w:t>Developing alternative sustainable economic activities to replace the short-term reduction in revenues from t</w:t>
      </w:r>
      <w:r w:rsidR="005A0D6A">
        <w:t>he previous exploitative forest</w:t>
      </w:r>
      <w:r>
        <w:t xml:space="preserve"> practices,</w:t>
      </w:r>
    </w:p>
    <w:p w14:paraId="424D60D0" w14:textId="77777777" w:rsidR="0076690D" w:rsidRDefault="0076690D" w:rsidP="0076690D">
      <w:pPr>
        <w:numPr>
          <w:ilvl w:val="0"/>
          <w:numId w:val="5"/>
        </w:numPr>
      </w:pPr>
      <w:r>
        <w:t>Continuing to reduce pollution and environmentally damaging activities in their forest and on their land, and</w:t>
      </w:r>
    </w:p>
    <w:p w14:paraId="2D87F0B8" w14:textId="77777777" w:rsidR="0076690D" w:rsidRDefault="0076690D" w:rsidP="0076690D">
      <w:pPr>
        <w:numPr>
          <w:ilvl w:val="0"/>
          <w:numId w:val="5"/>
        </w:numPr>
      </w:pPr>
      <w:r>
        <w:t>Appropriately managing sensitive ecological areas within their land.</w:t>
      </w:r>
    </w:p>
    <w:p w14:paraId="532A7E90" w14:textId="77777777" w:rsidR="0076690D" w:rsidRDefault="0076690D" w:rsidP="0076690D"/>
    <w:p w14:paraId="20462B3D" w14:textId="77777777" w:rsidR="0076690D" w:rsidRDefault="0076690D" w:rsidP="0076690D">
      <w:r>
        <w:t>Their overall approach has as a core the raising of the knowledge and skill levels of the members of the community</w:t>
      </w:r>
      <w:r w:rsidR="00CB4E59">
        <w:t xml:space="preserve"> (D)</w:t>
      </w:r>
      <w:r>
        <w:t xml:space="preserve">.  They expressed the importance of community members gaining a better understanding of their ecological systems and gaining the requisite knowledge and skills for effectively managing these resources.  </w:t>
      </w:r>
      <w:r w:rsidR="00CB4E59">
        <w:t xml:space="preserve"> </w:t>
      </w:r>
    </w:p>
    <w:p w14:paraId="3EF57D3B" w14:textId="77777777" w:rsidR="00CB4E59" w:rsidRDefault="00CB4E59" w:rsidP="0076690D"/>
    <w:p w14:paraId="6AD21181" w14:textId="77777777" w:rsidR="00737842" w:rsidRDefault="00737842" w:rsidP="00251F1F">
      <w:proofErr w:type="gramStart"/>
      <w:r>
        <w:t>In order to</w:t>
      </w:r>
      <w:proofErr w:type="gramEnd"/>
      <w:r>
        <w:t xml:space="preserve"> achieve this major paradigm </w:t>
      </w:r>
      <w:r w:rsidR="00AC4FCD">
        <w:t xml:space="preserve">or mind </w:t>
      </w:r>
      <w:r>
        <w:t>shift, one participant stated that they needed “</w:t>
      </w:r>
      <w:r w:rsidRPr="00075F18">
        <w:rPr>
          <w:i/>
        </w:rPr>
        <w:t>to gain confidence/trust of the people/persons who had pre</w:t>
      </w:r>
      <w:r>
        <w:rPr>
          <w:i/>
        </w:rPr>
        <w:t>v</w:t>
      </w:r>
      <w:r w:rsidRPr="00075F18">
        <w:rPr>
          <w:i/>
        </w:rPr>
        <w:t>ious</w:t>
      </w:r>
      <w:r>
        <w:rPr>
          <w:i/>
        </w:rPr>
        <w:t>ly</w:t>
      </w:r>
      <w:r w:rsidRPr="00075F18">
        <w:rPr>
          <w:i/>
        </w:rPr>
        <w:t xml:space="preserve"> bad experiences from other government agencies</w:t>
      </w:r>
      <w:r w:rsidR="00251F1F">
        <w:rPr>
          <w:i/>
        </w:rPr>
        <w:t xml:space="preserve"> </w:t>
      </w:r>
      <w:r w:rsidR="00251F1F" w:rsidRPr="00251F1F">
        <w:t xml:space="preserve">(A </w:t>
      </w:r>
      <w:r w:rsidR="00620021">
        <w:t>&amp;</w:t>
      </w:r>
      <w:r w:rsidR="00251F1F" w:rsidRPr="00251F1F">
        <w:t xml:space="preserve"> G)</w:t>
      </w:r>
      <w:r w:rsidRPr="00251F1F">
        <w:t>.”</w:t>
      </w:r>
      <w:r w:rsidRPr="00075F18">
        <w:rPr>
          <w:i/>
        </w:rPr>
        <w:t xml:space="preserve"> </w:t>
      </w:r>
      <w:r>
        <w:t xml:space="preserve">  Terms such as “</w:t>
      </w:r>
      <w:r w:rsidRPr="00075F18">
        <w:rPr>
          <w:i/>
        </w:rPr>
        <w:t>building a sense of credibility</w:t>
      </w:r>
      <w:r>
        <w:t>”, “</w:t>
      </w:r>
      <w:r w:rsidRPr="00075F18">
        <w:rPr>
          <w:i/>
        </w:rPr>
        <w:t>approval”, “acceptance of the project”,</w:t>
      </w:r>
      <w:r>
        <w:t xml:space="preserve"> and “</w:t>
      </w:r>
      <w:r w:rsidRPr="00075F18">
        <w:rPr>
          <w:i/>
        </w:rPr>
        <w:t xml:space="preserve">support/approval </w:t>
      </w:r>
      <w:r>
        <w:rPr>
          <w:i/>
        </w:rPr>
        <w:t>by</w:t>
      </w:r>
      <w:r w:rsidRPr="00075F18">
        <w:rPr>
          <w:i/>
        </w:rPr>
        <w:t xml:space="preserve"> the community”</w:t>
      </w:r>
      <w:r>
        <w:t xml:space="preserve"> </w:t>
      </w:r>
      <w:r w:rsidR="00BF57EC">
        <w:t xml:space="preserve">(B, </w:t>
      </w:r>
      <w:r w:rsidR="00CD019D">
        <w:t xml:space="preserve">F, </w:t>
      </w:r>
      <w:r w:rsidR="00620021">
        <w:t>&amp;</w:t>
      </w:r>
      <w:r w:rsidR="00CD019D">
        <w:t xml:space="preserve"> G)</w:t>
      </w:r>
      <w:r w:rsidR="00BF57EC">
        <w:t xml:space="preserve"> </w:t>
      </w:r>
      <w:r>
        <w:t xml:space="preserve">were woven throughout their responses to this question.  Clearly, the credibility, trust, and confidence in their community leaders </w:t>
      </w:r>
      <w:r w:rsidR="00CB4E59">
        <w:t>(</w:t>
      </w:r>
      <w:r w:rsidR="000A33BB">
        <w:t>I</w:t>
      </w:r>
      <w:r w:rsidR="00CD019D">
        <w:t xml:space="preserve">) </w:t>
      </w:r>
      <w:r>
        <w:t xml:space="preserve">were central to being able to facilitate this change process.  </w:t>
      </w:r>
    </w:p>
    <w:p w14:paraId="17F6703C" w14:textId="77777777" w:rsidR="00737842" w:rsidRDefault="00737842" w:rsidP="00737842"/>
    <w:p w14:paraId="643C76B3" w14:textId="77777777" w:rsidR="00737842" w:rsidRDefault="00737842" w:rsidP="00737842">
      <w:proofErr w:type="gramStart"/>
      <w:r>
        <w:lastRenderedPageBreak/>
        <w:t>A number of</w:t>
      </w:r>
      <w:proofErr w:type="gramEnd"/>
      <w:r>
        <w:t xml:space="preserve"> individuals stated that the acceptance of the project by the local community members was dependent upon linking the conservation of their natural resources with future sustainable economic and social growth</w:t>
      </w:r>
      <w:r w:rsidR="00251F1F">
        <w:t xml:space="preserve"> (C)</w:t>
      </w:r>
      <w:r>
        <w:t>.  They also stressed the importance of educating the community members so that they could gain an understanding of the importance and value of their natural resources</w:t>
      </w:r>
      <w:r w:rsidR="00251F1F">
        <w:t xml:space="preserve"> (D)</w:t>
      </w:r>
      <w:r>
        <w:t>. They emphasized that this change process required a gradual approach with trainings and hard work for all of those involved</w:t>
      </w:r>
      <w:r w:rsidR="00251F1F">
        <w:t xml:space="preserve"> (A)</w:t>
      </w:r>
      <w:r>
        <w:t xml:space="preserve">. </w:t>
      </w:r>
    </w:p>
    <w:p w14:paraId="7EA2A71C" w14:textId="77777777" w:rsidR="00287D4F" w:rsidRDefault="00287D4F" w:rsidP="00737842"/>
    <w:p w14:paraId="40F1E791" w14:textId="77777777" w:rsidR="00AC6CE7" w:rsidRPr="00AC6CE7" w:rsidRDefault="00287D4F" w:rsidP="00AC6CE7">
      <w:pPr>
        <w:rPr>
          <w:color w:val="000000" w:themeColor="text1"/>
        </w:rPr>
      </w:pPr>
      <w:r w:rsidRPr="00287D4F">
        <w:rPr>
          <w:color w:val="000000" w:themeColor="text1"/>
        </w:rPr>
        <w:t>The community leaders stressed the importance of organization systems and social norms and values.  The community’s organizational systems that they mentioned included: how the community was organized, including their participatory decision-making process (J), The (policy making) committee’s organizational structure</w:t>
      </w:r>
      <w:r w:rsidR="00AC6CE7">
        <w:rPr>
          <w:color w:val="000000" w:themeColor="text1"/>
        </w:rPr>
        <w:t xml:space="preserve"> (</w:t>
      </w:r>
      <w:r w:rsidRPr="00287D4F">
        <w:rPr>
          <w:color w:val="000000" w:themeColor="text1"/>
        </w:rPr>
        <w:t xml:space="preserve">I), the project’s (furniture manufacturing) industrial structure (I), and their internal organization, regulations, and evaluations (H </w:t>
      </w:r>
      <w:r w:rsidR="000F5D3A">
        <w:rPr>
          <w:color w:val="000000" w:themeColor="text1"/>
        </w:rPr>
        <w:t>&amp;</w:t>
      </w:r>
      <w:r w:rsidRPr="00287D4F">
        <w:rPr>
          <w:color w:val="000000" w:themeColor="text1"/>
        </w:rPr>
        <w:t xml:space="preserve"> I</w:t>
      </w:r>
      <w:r w:rsidRPr="00AC6CE7">
        <w:rPr>
          <w:color w:val="000000" w:themeColor="text1"/>
        </w:rPr>
        <w:t>)</w:t>
      </w:r>
      <w:r w:rsidR="00AC6CE7" w:rsidRPr="00AC6CE7">
        <w:rPr>
          <w:color w:val="000000" w:themeColor="text1"/>
        </w:rPr>
        <w:t>.  The responses that are associated with the community’s social norms and values were: the high level of honesty and responsibility (G), community values like honesty and equity (C), and the confidence and trust in the leadership by the community members (G)</w:t>
      </w:r>
      <w:r w:rsidR="00AC6CE7">
        <w:rPr>
          <w:color w:val="000000" w:themeColor="text1"/>
        </w:rPr>
        <w:t>.</w:t>
      </w:r>
    </w:p>
    <w:p w14:paraId="1B4D6C09" w14:textId="77777777" w:rsidR="00287D4F" w:rsidRDefault="00287D4F" w:rsidP="00737842"/>
    <w:p w14:paraId="04365E41" w14:textId="77777777" w:rsidR="007C2124" w:rsidRPr="005463F7" w:rsidRDefault="00737842" w:rsidP="007C2124">
      <w:pPr>
        <w:rPr>
          <w:color w:val="000000" w:themeColor="text1"/>
        </w:rPr>
      </w:pPr>
      <w:r>
        <w:t xml:space="preserve"> </w:t>
      </w:r>
      <w:r w:rsidR="0076690D" w:rsidRPr="005463F7">
        <w:rPr>
          <w:color w:val="000000" w:themeColor="text1"/>
        </w:rPr>
        <w:t xml:space="preserve">When asking these </w:t>
      </w:r>
      <w:proofErr w:type="gramStart"/>
      <w:r w:rsidR="0076690D" w:rsidRPr="005463F7">
        <w:rPr>
          <w:color w:val="000000" w:themeColor="text1"/>
        </w:rPr>
        <w:t>individuals</w:t>
      </w:r>
      <w:proofErr w:type="gramEnd"/>
      <w:r w:rsidR="0076690D" w:rsidRPr="005463F7">
        <w:rPr>
          <w:color w:val="000000" w:themeColor="text1"/>
        </w:rPr>
        <w:t xml:space="preserve"> the question “What was the most difficult barrier/challenge that the community had to overcome?” the responses primarily focused on the difficulty of initiating and carrying forward a community-wide change process. </w:t>
      </w:r>
      <w:r w:rsidR="00251F1F" w:rsidRPr="005463F7">
        <w:rPr>
          <w:color w:val="000000" w:themeColor="text1"/>
        </w:rPr>
        <w:t>The</w:t>
      </w:r>
      <w:r w:rsidRPr="005463F7">
        <w:rPr>
          <w:color w:val="000000" w:themeColor="text1"/>
        </w:rPr>
        <w:t xml:space="preserve"> challenges that they described included issues of sustainability, adaptive leadership, and an adaptive capacity change process</w:t>
      </w:r>
      <w:r w:rsidR="00251F1F" w:rsidRPr="005463F7">
        <w:rPr>
          <w:color w:val="000000" w:themeColor="text1"/>
        </w:rPr>
        <w:t xml:space="preserve"> (I</w:t>
      </w:r>
      <w:r w:rsidR="00BF57EC" w:rsidRPr="005463F7">
        <w:rPr>
          <w:color w:val="000000" w:themeColor="text1"/>
        </w:rPr>
        <w:t xml:space="preserve"> </w:t>
      </w:r>
      <w:r w:rsidR="00620021" w:rsidRPr="005463F7">
        <w:rPr>
          <w:color w:val="000000" w:themeColor="text1"/>
        </w:rPr>
        <w:t xml:space="preserve">&amp; </w:t>
      </w:r>
      <w:r w:rsidR="00BF57EC" w:rsidRPr="005463F7">
        <w:rPr>
          <w:color w:val="000000" w:themeColor="text1"/>
        </w:rPr>
        <w:t>J</w:t>
      </w:r>
      <w:r w:rsidR="001750C7" w:rsidRPr="005463F7">
        <w:rPr>
          <w:color w:val="000000" w:themeColor="text1"/>
        </w:rPr>
        <w:t>)</w:t>
      </w:r>
      <w:r w:rsidRPr="005463F7">
        <w:rPr>
          <w:color w:val="000000" w:themeColor="text1"/>
        </w:rPr>
        <w:t xml:space="preserve">.  </w:t>
      </w:r>
      <w:r w:rsidR="005463F7">
        <w:rPr>
          <w:color w:val="000000" w:themeColor="text1"/>
        </w:rPr>
        <w:t xml:space="preserve"> </w:t>
      </w:r>
      <w:r w:rsidRPr="005463F7">
        <w:rPr>
          <w:color w:val="000000" w:themeColor="text1"/>
        </w:rPr>
        <w:t>Clearly, the local community had complex social and ecological conditions and their leaders had to develop innovative solutions without a clear template or guide.  One individual interviewed, when referring to the greatest challenge, stated it was “</w:t>
      </w:r>
      <w:r w:rsidRPr="005463F7">
        <w:rPr>
          <w:i/>
          <w:color w:val="000000" w:themeColor="text1"/>
        </w:rPr>
        <w:t>not knowing or “the unknown.</w:t>
      </w:r>
      <w:r w:rsidRPr="005463F7">
        <w:rPr>
          <w:color w:val="000000" w:themeColor="text1"/>
        </w:rPr>
        <w:t xml:space="preserve">” </w:t>
      </w:r>
    </w:p>
    <w:p w14:paraId="34CA93F1" w14:textId="77777777" w:rsidR="000939B6" w:rsidRPr="00287D4F" w:rsidRDefault="000939B6" w:rsidP="004113F4">
      <w:pPr>
        <w:pStyle w:val="NormalWeb"/>
        <w:rPr>
          <w:b/>
          <w:color w:val="000000" w:themeColor="text1"/>
        </w:rPr>
      </w:pPr>
      <w:r w:rsidRPr="00287D4F">
        <w:rPr>
          <w:b/>
          <w:color w:val="000000" w:themeColor="text1"/>
        </w:rPr>
        <w:t>4.</w:t>
      </w:r>
      <w:r w:rsidR="00287D4F" w:rsidRPr="00287D4F">
        <w:rPr>
          <w:b/>
          <w:color w:val="000000" w:themeColor="text1"/>
        </w:rPr>
        <w:t xml:space="preserve"> </w:t>
      </w:r>
      <w:r w:rsidRPr="00287D4F">
        <w:rPr>
          <w:b/>
          <w:color w:val="000000" w:themeColor="text1"/>
        </w:rPr>
        <w:t>Outcomes</w:t>
      </w:r>
    </w:p>
    <w:p w14:paraId="5A9A6475" w14:textId="7D0A781E" w:rsidR="004113F4" w:rsidRDefault="004113F4" w:rsidP="004113F4">
      <w:pPr>
        <w:pStyle w:val="NormalWeb"/>
        <w:rPr>
          <w:lang w:val="en-GB"/>
        </w:rPr>
      </w:pPr>
      <w:r>
        <w:t>This</w:t>
      </w:r>
      <w:r w:rsidRPr="00972CBE">
        <w:t xml:space="preserve"> </w:t>
      </w:r>
      <w:r w:rsidR="00CB4E59">
        <w:t>community and their c</w:t>
      </w:r>
      <w:r w:rsidRPr="00972CBE">
        <w:t>ommuna</w:t>
      </w:r>
      <w:r w:rsidR="00CB4E59">
        <w:t xml:space="preserve">l </w:t>
      </w:r>
      <w:r w:rsidR="00CB4E59" w:rsidRPr="002F0339">
        <w:t>f</w:t>
      </w:r>
      <w:r w:rsidRPr="002F0339">
        <w:t>orest (</w:t>
      </w:r>
      <w:r w:rsidRPr="002F0339">
        <w:rPr>
          <w:lang w:val="en-GB"/>
        </w:rPr>
        <w:t>19,310 hectares)</w:t>
      </w:r>
      <w:r>
        <w:t xml:space="preserve"> today ha</w:t>
      </w:r>
      <w:r w:rsidR="005A0D6A">
        <w:t>ve</w:t>
      </w:r>
      <w:r>
        <w:t xml:space="preserve"> an international reputation for its </w:t>
      </w:r>
      <w:r w:rsidRPr="00C56194">
        <w:rPr>
          <w:color w:val="000000" w:themeColor="text1"/>
        </w:rPr>
        <w:t xml:space="preserve">effective community-based </w:t>
      </w:r>
      <w:r>
        <w:rPr>
          <w:lang w:val="en-GB"/>
        </w:rPr>
        <w:t>conservation and sustainable development</w:t>
      </w:r>
      <w:r w:rsidRPr="00C56194">
        <w:rPr>
          <w:color w:val="000000" w:themeColor="text1"/>
        </w:rPr>
        <w:t xml:space="preserve"> </w:t>
      </w:r>
      <w:r>
        <w:rPr>
          <w:color w:val="000000" w:themeColor="text1"/>
        </w:rPr>
        <w:t>efforts</w:t>
      </w:r>
      <w:r w:rsidRPr="00C56194">
        <w:rPr>
          <w:color w:val="000000" w:themeColor="text1"/>
        </w:rPr>
        <w:t xml:space="preserve"> </w:t>
      </w:r>
      <w:r w:rsidRPr="00C56194">
        <w:rPr>
          <w:color w:val="000000" w:themeColor="text1"/>
          <w:lang w:val="en-GB"/>
        </w:rPr>
        <w:t xml:space="preserve">with over </w:t>
      </w:r>
      <w:r>
        <w:rPr>
          <w:color w:val="000000" w:themeColor="text1"/>
          <w:lang w:val="en-GB"/>
        </w:rPr>
        <w:t xml:space="preserve">the last </w:t>
      </w:r>
      <w:r w:rsidRPr="00C56194">
        <w:rPr>
          <w:color w:val="000000" w:themeColor="text1"/>
        </w:rPr>
        <w:t>30 years of history</w:t>
      </w:r>
      <w:r w:rsidR="003B49BF" w:rsidRPr="003B49BF">
        <w:rPr>
          <w:color w:val="000000" w:themeColor="text1"/>
          <w:vertAlign w:val="superscript"/>
        </w:rPr>
        <w:t>9</w:t>
      </w:r>
      <w:r w:rsidR="003B49BF">
        <w:rPr>
          <w:color w:val="000000" w:themeColor="text1"/>
          <w:vertAlign w:val="superscript"/>
        </w:rPr>
        <w:t>8</w:t>
      </w:r>
      <w:r w:rsidR="003B49BF">
        <w:rPr>
          <w:rStyle w:val="FootnoteReference"/>
          <w:color w:val="000000" w:themeColor="text1"/>
        </w:rPr>
        <w:footnoteReference w:id="10"/>
      </w:r>
      <w:r w:rsidRPr="00C56194">
        <w:rPr>
          <w:color w:val="000000" w:themeColor="text1"/>
        </w:rPr>
        <w:t xml:space="preserve"> </w:t>
      </w:r>
      <w:r w:rsidR="003B49BF">
        <w:rPr>
          <w:color w:val="000000" w:themeColor="text1"/>
        </w:rPr>
        <w:t xml:space="preserve">. </w:t>
      </w:r>
      <w:r w:rsidRPr="00C56194">
        <w:rPr>
          <w:color w:val="000000" w:themeColor="text1"/>
          <w:lang w:val="en-GB"/>
        </w:rPr>
        <w:t>It is high up in the Sierra Norte Mountains located in the north-eastern region of Oaxaca</w:t>
      </w:r>
      <w:r>
        <w:rPr>
          <w:color w:val="000000" w:themeColor="text1"/>
          <w:lang w:val="en-GB"/>
        </w:rPr>
        <w:t xml:space="preserve"> (Figure</w:t>
      </w:r>
      <w:r w:rsidR="007B53EB">
        <w:rPr>
          <w:color w:val="000000" w:themeColor="text1"/>
          <w:lang w:val="en-GB"/>
        </w:rPr>
        <w:t xml:space="preserve"> </w:t>
      </w:r>
      <w:r w:rsidR="003B49BF">
        <w:rPr>
          <w:color w:val="000000" w:themeColor="text1"/>
          <w:lang w:val="en-GB"/>
        </w:rPr>
        <w:t>4.1</w:t>
      </w:r>
      <w:r w:rsidR="003B49BF" w:rsidRPr="00C56194">
        <w:rPr>
          <w:color w:val="000000" w:themeColor="text1"/>
          <w:lang w:val="en-GB"/>
        </w:rPr>
        <w:t>)</w:t>
      </w:r>
      <w:r w:rsidRPr="00B65675">
        <w:rPr>
          <w:lang w:val="en-GB"/>
        </w:rPr>
        <w:t xml:space="preserve">. The Sierra Norte highlands region is one of the </w:t>
      </w:r>
      <w:r w:rsidR="003B49BF" w:rsidRPr="00B65675">
        <w:rPr>
          <w:lang w:val="en-GB"/>
        </w:rPr>
        <w:t>best-preserved</w:t>
      </w:r>
      <w:r w:rsidRPr="00B65675">
        <w:rPr>
          <w:lang w:val="en-GB"/>
        </w:rPr>
        <w:t xml:space="preserve"> biospheres in Mexico</w:t>
      </w:r>
      <w:r>
        <w:rPr>
          <w:lang w:val="en-GB"/>
        </w:rPr>
        <w:t xml:space="preserve"> </w:t>
      </w:r>
      <w:r w:rsidRPr="00B65675">
        <w:rPr>
          <w:lang w:val="en-GB"/>
        </w:rPr>
        <w:t>This region</w:t>
      </w:r>
      <w:r>
        <w:rPr>
          <w:lang w:val="en-GB"/>
        </w:rPr>
        <w:t>, dominated by humid pine and oak forests,</w:t>
      </w:r>
      <w:r w:rsidRPr="00B65675">
        <w:rPr>
          <w:lang w:val="en-GB"/>
        </w:rPr>
        <w:t xml:space="preserve"> is home to hundreds of bird species and thousands of plant species.  The lumber that is </w:t>
      </w:r>
      <w:r>
        <w:rPr>
          <w:lang w:val="en-GB"/>
        </w:rPr>
        <w:t xml:space="preserve">now </w:t>
      </w:r>
      <w:r w:rsidRPr="00B65675">
        <w:rPr>
          <w:lang w:val="en-GB"/>
        </w:rPr>
        <w:t xml:space="preserve">sustainably harvested is certified by the Forest Stewardship Council (FSC) and the European equivalent (PEFC).  </w:t>
      </w:r>
      <w:proofErr w:type="spellStart"/>
      <w:r w:rsidRPr="00B65675">
        <w:rPr>
          <w:lang w:val="en-GB"/>
        </w:rPr>
        <w:t>Ixtlá</w:t>
      </w:r>
      <w:r>
        <w:rPr>
          <w:lang w:val="en-GB"/>
        </w:rPr>
        <w:t>n</w:t>
      </w:r>
      <w:proofErr w:type="spellEnd"/>
      <w:r>
        <w:rPr>
          <w:lang w:val="en-GB"/>
        </w:rPr>
        <w:t xml:space="preserve"> established a modern and well-</w:t>
      </w:r>
      <w:r w:rsidRPr="00B65675">
        <w:rPr>
          <w:lang w:val="en-GB"/>
        </w:rPr>
        <w:t xml:space="preserve">equipped on-site furniture factory that manufactures </w:t>
      </w:r>
      <w:r>
        <w:rPr>
          <w:lang w:val="en-GB"/>
        </w:rPr>
        <w:t>“</w:t>
      </w:r>
      <w:r w:rsidRPr="00B65675">
        <w:rPr>
          <w:lang w:val="en-GB"/>
        </w:rPr>
        <w:t>green</w:t>
      </w:r>
      <w:r>
        <w:rPr>
          <w:lang w:val="en-GB"/>
        </w:rPr>
        <w:t xml:space="preserve">” </w:t>
      </w:r>
      <w:r w:rsidRPr="00B65675">
        <w:rPr>
          <w:lang w:val="en-GB"/>
        </w:rPr>
        <w:t xml:space="preserve">certified </w:t>
      </w:r>
      <w:r>
        <w:rPr>
          <w:lang w:val="en-GB"/>
        </w:rPr>
        <w:t xml:space="preserve">local wood furniture.  </w:t>
      </w:r>
      <w:r w:rsidRPr="00B65675">
        <w:rPr>
          <w:lang w:val="en-GB"/>
        </w:rPr>
        <w:t xml:space="preserve">The community has also established an eco-tourism program that includes lodges, a dining facility, trail systems, and related amenities. </w:t>
      </w:r>
      <w:r>
        <w:rPr>
          <w:lang w:val="en-GB"/>
        </w:rPr>
        <w:t>During the last</w:t>
      </w:r>
      <w:r w:rsidRPr="00B65675">
        <w:rPr>
          <w:lang w:val="en-GB"/>
        </w:rPr>
        <w:t xml:space="preserve"> </w:t>
      </w:r>
      <w:r>
        <w:rPr>
          <w:lang w:val="en-GB"/>
        </w:rPr>
        <w:t xml:space="preserve">30 </w:t>
      </w:r>
      <w:r w:rsidRPr="00B65675">
        <w:rPr>
          <w:lang w:val="en-GB"/>
        </w:rPr>
        <w:t>year</w:t>
      </w:r>
      <w:r>
        <w:rPr>
          <w:lang w:val="en-GB"/>
        </w:rPr>
        <w:t>s</w:t>
      </w:r>
      <w:r w:rsidRPr="00B65675">
        <w:rPr>
          <w:lang w:val="en-GB"/>
        </w:rPr>
        <w:t xml:space="preserve"> </w:t>
      </w:r>
      <w:r>
        <w:rPr>
          <w:lang w:val="en-GB"/>
        </w:rPr>
        <w:t>they have</w:t>
      </w:r>
      <w:r w:rsidRPr="00B65675">
        <w:rPr>
          <w:lang w:val="en-GB"/>
        </w:rPr>
        <w:t xml:space="preserve"> established an international reputation for sustainable and green-certified forestry practices </w:t>
      </w:r>
      <w:r>
        <w:rPr>
          <w:lang w:val="en-GB"/>
        </w:rPr>
        <w:t xml:space="preserve">and as a centre for eco-tourism. </w:t>
      </w:r>
    </w:p>
    <w:p w14:paraId="700CC986" w14:textId="77777777" w:rsidR="005463F7" w:rsidRPr="005463F7" w:rsidRDefault="005463F7" w:rsidP="005463F7">
      <w:pPr>
        <w:pStyle w:val="NormalWeb"/>
        <w:rPr>
          <w:b/>
          <w:color w:val="000000" w:themeColor="text1"/>
        </w:rPr>
      </w:pPr>
      <w:r w:rsidRPr="005463F7">
        <w:rPr>
          <w:color w:val="000000" w:themeColor="text1"/>
          <w:lang w:val="en-GB"/>
        </w:rPr>
        <w:t xml:space="preserve">During my visit I noted that there was a broad and deep dedication by the community members to have a successful community-driven approach.  </w:t>
      </w:r>
      <w:r w:rsidRPr="005463F7">
        <w:rPr>
          <w:color w:val="000000" w:themeColor="text1"/>
        </w:rPr>
        <w:t xml:space="preserve">The changes to date included a major shift from the previous, non-sustainable extraction of logs from the forests to a new sustainable approach that included eco-tourism, generating and replanting seedlings, green-certified forest </w:t>
      </w:r>
      <w:r w:rsidRPr="005463F7">
        <w:rPr>
          <w:color w:val="000000" w:themeColor="text1"/>
        </w:rPr>
        <w:lastRenderedPageBreak/>
        <w:t xml:space="preserve">management/harvesting, and developing value-added final products such as their “green-certified” furniture. </w:t>
      </w:r>
      <w:r w:rsidRPr="005463F7">
        <w:rPr>
          <w:color w:val="000000" w:themeColor="text1"/>
          <w:lang w:val="en-GB"/>
        </w:rPr>
        <w:t xml:space="preserve">This community is beginning to look outwards, towards tourists and customers for their green-certified furniture.  </w:t>
      </w:r>
      <w:r w:rsidRPr="005463F7">
        <w:rPr>
          <w:color w:val="000000" w:themeColor="text1"/>
        </w:rPr>
        <w:t xml:space="preserve"> </w:t>
      </w:r>
      <w:r w:rsidRPr="005463F7">
        <w:rPr>
          <w:color w:val="000000" w:themeColor="text1"/>
          <w:lang w:val="en-GB"/>
        </w:rPr>
        <w:t xml:space="preserve">They are also growing in their awareness of the global competition that they were competing for visitors…a small niche of the global market.  Although there is a growing awareness that they have made major strides forward, they are also now aware of how much further they may need to go to achieve a sustainable natural resource-based economy.  Two specific priorities they described include enhancing the quality of their wood products and becoming more sophisticated in the eco- tourism trade.  Finally, they are aware of a growing impatience by some members of the community for raising the current living standard rather than the current priority of investing in their future. </w:t>
      </w:r>
    </w:p>
    <w:p w14:paraId="359BFE89" w14:textId="77777777" w:rsidR="005463F7" w:rsidRPr="005463F7" w:rsidRDefault="005463F7" w:rsidP="005463F7">
      <w:pPr>
        <w:ind w:left="720"/>
        <w:rPr>
          <w:b/>
          <w:color w:val="000000" w:themeColor="text1"/>
        </w:rPr>
      </w:pPr>
      <w:r w:rsidRPr="005463F7">
        <w:rPr>
          <w:color w:val="000000" w:themeColor="text1"/>
        </w:rPr>
        <w:t xml:space="preserve"> “</w:t>
      </w:r>
      <w:r w:rsidRPr="005463F7">
        <w:rPr>
          <w:i/>
          <w:color w:val="000000" w:themeColor="text1"/>
        </w:rPr>
        <w:t xml:space="preserve">The Community of </w:t>
      </w:r>
      <w:proofErr w:type="spellStart"/>
      <w:r w:rsidRPr="005463F7">
        <w:rPr>
          <w:i/>
          <w:color w:val="000000" w:themeColor="text1"/>
        </w:rPr>
        <w:t>Ixtlán</w:t>
      </w:r>
      <w:proofErr w:type="spellEnd"/>
      <w:r w:rsidRPr="005463F7">
        <w:rPr>
          <w:i/>
          <w:color w:val="000000" w:themeColor="text1"/>
        </w:rPr>
        <w:t xml:space="preserve"> de Juárez has learned not only to manage their resources;</w:t>
      </w:r>
      <w:r w:rsidRPr="005463F7">
        <w:rPr>
          <w:color w:val="000000" w:themeColor="text1"/>
        </w:rPr>
        <w:t xml:space="preserve"> (they) </w:t>
      </w:r>
      <w:r w:rsidRPr="005463F7">
        <w:rPr>
          <w:i/>
          <w:color w:val="000000" w:themeColor="text1"/>
        </w:rPr>
        <w:t>have found that if you unite and organize their efforts, the realization of its objectives will be achieved sooner or later.”</w:t>
      </w:r>
      <w:r w:rsidRPr="005463F7">
        <w:rPr>
          <w:color w:val="000000" w:themeColor="text1"/>
        </w:rPr>
        <w:t xml:space="preserve"> (Jesus Alberto Belmonte, during the opening of the furniture plant, National Forest Commission)  </w:t>
      </w:r>
    </w:p>
    <w:p w14:paraId="3C809421" w14:textId="77777777" w:rsidR="005463F7" w:rsidRDefault="005463F7" w:rsidP="007C2124"/>
    <w:p w14:paraId="2BBF7EF8" w14:textId="77777777" w:rsidR="007C2124" w:rsidRDefault="005463F7" w:rsidP="007C2124">
      <w:r>
        <w:t>I provide t</w:t>
      </w:r>
      <w:r w:rsidR="007C2124">
        <w:t>wo brief examples are given to illustrate their specific actions taken towards achieving their goals.</w:t>
      </w:r>
    </w:p>
    <w:p w14:paraId="6C76C6C9" w14:textId="77777777" w:rsidR="007C2124" w:rsidRDefault="007C2124" w:rsidP="007C2124">
      <w:pPr>
        <w:ind w:firstLine="360"/>
        <w:rPr>
          <w:b/>
          <w:u w:val="single"/>
        </w:rPr>
      </w:pPr>
    </w:p>
    <w:p w14:paraId="23B4ECEE" w14:textId="77777777" w:rsidR="007C2124" w:rsidRPr="00A55023" w:rsidRDefault="007C2124" w:rsidP="00287D4F">
      <w:pPr>
        <w:ind w:firstLine="720"/>
        <w:rPr>
          <w:b/>
          <w:u w:val="single"/>
        </w:rPr>
      </w:pPr>
      <w:r w:rsidRPr="00A55023">
        <w:rPr>
          <w:b/>
          <w:u w:val="single"/>
        </w:rPr>
        <w:t>Example A: From a Forestry Nursery to Producing Green-Certified Furniture</w:t>
      </w:r>
    </w:p>
    <w:p w14:paraId="6EF22D1E" w14:textId="77777777" w:rsidR="007C2124" w:rsidRDefault="007C2124" w:rsidP="007C2124"/>
    <w:p w14:paraId="5BB9BCC0" w14:textId="77777777" w:rsidR="007C2124" w:rsidRDefault="007C2124" w:rsidP="007C2124">
      <w:r>
        <w:t xml:space="preserve">Over a period of 20 years, the previous non-sustainable forest harvesting practices were converted through an integrated systems approach.  This systems approach included: 1) establishing and operating a tree nursery and tree planting, 2) limiting cutting and sustainably managing their forest, and 3) manufacturing and selling “green certified” furniture.  This shifted their economic base from exploitive raw resource extraction (selling logs) to producing and selling a value-added product (wood furniture). </w:t>
      </w:r>
    </w:p>
    <w:p w14:paraId="7F8AFE78" w14:textId="77777777" w:rsidR="007C2124" w:rsidRDefault="007C2124" w:rsidP="007C2124"/>
    <w:p w14:paraId="125130F1" w14:textId="77777777" w:rsidR="007C2124" w:rsidRDefault="007C2124" w:rsidP="007C2124">
      <w:r>
        <w:t xml:space="preserve">During the 1990’s the </w:t>
      </w:r>
      <w:proofErr w:type="spellStart"/>
      <w:r>
        <w:t>Ixtlán</w:t>
      </w:r>
      <w:proofErr w:type="spellEnd"/>
      <w:r>
        <w:t xml:space="preserve"> de Juárez forest commune worked towards </w:t>
      </w:r>
      <w:r w:rsidRPr="00B65675">
        <w:rPr>
          <w:lang w:val="en-GB"/>
        </w:rPr>
        <w:t>certifi</w:t>
      </w:r>
      <w:r>
        <w:rPr>
          <w:lang w:val="en-GB"/>
        </w:rPr>
        <w:t>cation of their woods</w:t>
      </w:r>
      <w:r w:rsidRPr="00B65675">
        <w:rPr>
          <w:lang w:val="en-GB"/>
        </w:rPr>
        <w:t xml:space="preserve"> by the Forest Stewardship Council (FSC) and the </w:t>
      </w:r>
      <w:r w:rsidRPr="00C25391">
        <w:t>Pan European Forest Certification organization (PERC)</w:t>
      </w:r>
      <w:r>
        <w:t xml:space="preserve">.  </w:t>
      </w:r>
      <w:r w:rsidRPr="00C25391">
        <w:t>These certifying organizations examine environmental, economic</w:t>
      </w:r>
      <w:r>
        <w:t>,</w:t>
      </w:r>
      <w:r w:rsidRPr="00C25391">
        <w:t xml:space="preserve"> and social factor</w:t>
      </w:r>
      <w:r>
        <w:t>s</w:t>
      </w:r>
      <w:r w:rsidRPr="00C25391">
        <w:t xml:space="preserve"> for sustainabl</w:t>
      </w:r>
      <w:r>
        <w:t>y</w:t>
      </w:r>
      <w:r w:rsidRPr="00C25391">
        <w:t xml:space="preserve"> managing forests.   The community was able to acquire FSC “green” forest certification for 15,750 ha out of the t</w:t>
      </w:r>
      <w:r w:rsidRPr="00110B27">
        <w:t>otal of 19,310 ha that they control.</w:t>
      </w:r>
      <w:r>
        <w:t xml:space="preserve"> </w:t>
      </w:r>
    </w:p>
    <w:p w14:paraId="4FCF3E07" w14:textId="77777777" w:rsidR="007C2124" w:rsidRDefault="007C2124" w:rsidP="007C2124"/>
    <w:p w14:paraId="5C8B8063" w14:textId="77777777" w:rsidR="007C2124" w:rsidRPr="00EB4E5A" w:rsidRDefault="007C2124" w:rsidP="007C2124">
      <w:pPr>
        <w:rPr>
          <w:i/>
        </w:rPr>
      </w:pPr>
      <w:r w:rsidRPr="00110B27">
        <w:t xml:space="preserve">They established a local </w:t>
      </w:r>
      <w:r>
        <w:t xml:space="preserve">band </w:t>
      </w:r>
      <w:r w:rsidRPr="00110B27">
        <w:t xml:space="preserve">sawmill, </w:t>
      </w:r>
      <w:r>
        <w:t xml:space="preserve">a </w:t>
      </w:r>
      <w:r w:rsidRPr="00110B27">
        <w:t xml:space="preserve">kiln </w:t>
      </w:r>
      <w:r>
        <w:t xml:space="preserve">wood </w:t>
      </w:r>
      <w:r w:rsidRPr="00110B27">
        <w:t xml:space="preserve">dryer, and </w:t>
      </w:r>
      <w:r>
        <w:t xml:space="preserve">a </w:t>
      </w:r>
      <w:r w:rsidRPr="00110B27">
        <w:t xml:space="preserve">modern furniture </w:t>
      </w:r>
      <w:r>
        <w:t xml:space="preserve">factory </w:t>
      </w:r>
      <w:r w:rsidRPr="00110B27">
        <w:t>that would use the newly certified “green” lumber</w:t>
      </w:r>
      <w:r w:rsidR="00AC6CE7">
        <w:t xml:space="preserve"> (Figure 4.2)</w:t>
      </w:r>
      <w:r w:rsidRPr="00110B27">
        <w:t xml:space="preserve">.  Consequently, </w:t>
      </w:r>
      <w:proofErr w:type="gramStart"/>
      <w:r w:rsidRPr="00110B27">
        <w:t>all of</w:t>
      </w:r>
      <w:proofErr w:type="gramEnd"/>
      <w:r w:rsidRPr="00110B27">
        <w:t xml:space="preserve"> their manufactured furniture is FSC certified.</w:t>
      </w:r>
      <w:r>
        <w:t xml:space="preserve"> </w:t>
      </w:r>
      <w:r w:rsidRPr="00110B27">
        <w:t xml:space="preserve"> </w:t>
      </w:r>
      <w:r>
        <w:t>The m</w:t>
      </w:r>
      <w:r w:rsidRPr="00110B27">
        <w:t>anufactured products they produce include doors, desks, chairs, windows</w:t>
      </w:r>
      <w:r>
        <w:t>,</w:t>
      </w:r>
      <w:r w:rsidRPr="00B65675">
        <w:rPr>
          <w:lang w:val="en-GB"/>
        </w:rPr>
        <w:t xml:space="preserve"> books shelves and related school and office furniture.</w:t>
      </w:r>
      <w:r>
        <w:rPr>
          <w:lang w:val="en-GB"/>
        </w:rPr>
        <w:t xml:space="preserve"> </w:t>
      </w:r>
      <w:r w:rsidRPr="00B65675">
        <w:rPr>
          <w:lang w:val="en-GB"/>
        </w:rPr>
        <w:t xml:space="preserve"> These are sold primarily to schools and to </w:t>
      </w:r>
      <w:r>
        <w:rPr>
          <w:lang w:val="en-GB"/>
        </w:rPr>
        <w:t xml:space="preserve">the </w:t>
      </w:r>
      <w:r w:rsidRPr="00B65675">
        <w:rPr>
          <w:lang w:val="en-GB"/>
        </w:rPr>
        <w:t xml:space="preserve">government. </w:t>
      </w:r>
      <w:r w:rsidRPr="00110B27">
        <w:t>Th</w:t>
      </w:r>
      <w:r>
        <w:t>is</w:t>
      </w:r>
      <w:r w:rsidRPr="00110B27">
        <w:t xml:space="preserve"> strategy of m</w:t>
      </w:r>
      <w:r w:rsidRPr="00C25391">
        <w:t>anufacturing and selling value-added “green” certified wood products has been successful with sales increasing</w:t>
      </w:r>
      <w:r w:rsidR="00395BCD">
        <w:t>.</w:t>
      </w:r>
      <w:r>
        <w:t xml:space="preserve">  The young, 26 years old, manager of this furniture factory impressed me during our interview with his high level of dedication along with his entrepreneurial mind set.  Enhancing the quality of their wood products is a high priority that is linked to working cooperatively and raising the level of knowledge and skills of </w:t>
      </w:r>
      <w:proofErr w:type="gramStart"/>
      <w:r>
        <w:t>all of</w:t>
      </w:r>
      <w:proofErr w:type="gramEnd"/>
      <w:r>
        <w:t xml:space="preserve"> the workers.  He communicated this point by stating:</w:t>
      </w:r>
      <w:r w:rsidR="00AC6CE7">
        <w:t xml:space="preserve"> </w:t>
      </w:r>
      <w:r w:rsidRPr="00EB4E5A">
        <w:rPr>
          <w:i/>
        </w:rPr>
        <w:t>“The most important, without doubt, is the people.  The machines can be rented, selected</w:t>
      </w:r>
      <w:r>
        <w:rPr>
          <w:i/>
        </w:rPr>
        <w:t>,</w:t>
      </w:r>
      <w:r w:rsidRPr="00EB4E5A">
        <w:rPr>
          <w:i/>
        </w:rPr>
        <w:t xml:space="preserve"> but if we don’t train and attend to the people, the work won’t get done</w:t>
      </w:r>
      <w:r>
        <w:rPr>
          <w:i/>
        </w:rPr>
        <w:t xml:space="preserve"> or </w:t>
      </w:r>
      <w:r w:rsidRPr="00EB4E5A">
        <w:rPr>
          <w:i/>
        </w:rPr>
        <w:t>completed.”</w:t>
      </w:r>
      <w:r w:rsidR="001C0989">
        <w:rPr>
          <w:i/>
        </w:rPr>
        <w:t xml:space="preserve"> (</w:t>
      </w:r>
      <w:r w:rsidR="001C0989" w:rsidRPr="001C0989">
        <w:t>Principle H)</w:t>
      </w:r>
    </w:p>
    <w:p w14:paraId="6EC93ABE" w14:textId="77777777" w:rsidR="007C2124" w:rsidRDefault="007C2124" w:rsidP="007C2124"/>
    <w:p w14:paraId="38DF70A1" w14:textId="1BE391D4" w:rsidR="007C2124" w:rsidRDefault="007C2124" w:rsidP="007C2124">
      <w:r>
        <w:t xml:space="preserve">Another </w:t>
      </w:r>
      <w:r w:rsidRPr="00046711">
        <w:t xml:space="preserve">initiative, established in 2006, is the Regional Forestry Nursery.  In </w:t>
      </w:r>
      <w:r w:rsidR="00606C21" w:rsidRPr="00046711">
        <w:t>a partnership</w:t>
      </w:r>
      <w:r w:rsidRPr="00046711">
        <w:t xml:space="preserve"> between the state government of Oaxaca and </w:t>
      </w:r>
      <w:proofErr w:type="spellStart"/>
      <w:r w:rsidRPr="00046711">
        <w:t>Ixtlán</w:t>
      </w:r>
      <w:proofErr w:type="spellEnd"/>
      <w:r w:rsidRPr="00046711">
        <w:rPr>
          <w:lang w:val="en-GB"/>
        </w:rPr>
        <w:t xml:space="preserve"> de </w:t>
      </w:r>
      <w:r w:rsidRPr="00046711">
        <w:t xml:space="preserve">Juárez, this automated </w:t>
      </w:r>
      <w:r w:rsidR="00606C21" w:rsidRPr="00046711">
        <w:t>high-tech</w:t>
      </w:r>
      <w:r w:rsidRPr="00046711">
        <w:t xml:space="preserve"> nursery produces 500,000 trees a year for addressing the </w:t>
      </w:r>
      <w:r w:rsidR="00C52CA2">
        <w:t xml:space="preserve">previous </w:t>
      </w:r>
      <w:r w:rsidRPr="00046711">
        <w:t>deforestation of approximately 2 million ha in the State of Oaxaca</w:t>
      </w:r>
      <w:r w:rsidR="00191576">
        <w:rPr>
          <w:rStyle w:val="FootnoteReference"/>
        </w:rPr>
        <w:footnoteReference w:id="11"/>
      </w:r>
      <w:r w:rsidR="00191576">
        <w:t>.</w:t>
      </w:r>
      <w:r>
        <w:t>The i</w:t>
      </w:r>
      <w:r w:rsidRPr="00046711">
        <w:t>nitial capital cost</w:t>
      </w:r>
      <w:r>
        <w:t>s</w:t>
      </w:r>
      <w:r w:rsidRPr="00046711">
        <w:t xml:space="preserve"> were support</w:t>
      </w:r>
      <w:r>
        <w:t>ed</w:t>
      </w:r>
      <w:r w:rsidRPr="00046711">
        <w:t xml:space="preserve"> by international donors. </w:t>
      </w:r>
      <w:r>
        <w:t xml:space="preserve"> The nursery samplings are used for the restoration of ecosystems and commercial tree plantations. </w:t>
      </w:r>
    </w:p>
    <w:p w14:paraId="6EF08FA6" w14:textId="77777777" w:rsidR="007C2124" w:rsidRDefault="007C2124" w:rsidP="007C2124"/>
    <w:p w14:paraId="1DC3D83B" w14:textId="77777777" w:rsidR="007C2124" w:rsidRPr="00A55023" w:rsidRDefault="007C2124" w:rsidP="00287D4F">
      <w:pPr>
        <w:ind w:firstLine="720"/>
        <w:rPr>
          <w:b/>
          <w:u w:val="single"/>
        </w:rPr>
      </w:pPr>
      <w:r w:rsidRPr="00A55023">
        <w:rPr>
          <w:b/>
          <w:u w:val="single"/>
        </w:rPr>
        <w:t>Example B:  Eco-Tourism – Competing on a Global Scale</w:t>
      </w:r>
    </w:p>
    <w:p w14:paraId="7D4B0BE6" w14:textId="77777777" w:rsidR="007C2124" w:rsidRDefault="007C2124" w:rsidP="007C2124">
      <w:pPr>
        <w:ind w:left="720"/>
        <w:rPr>
          <w:i/>
        </w:rPr>
      </w:pPr>
      <w:r>
        <w:t>“</w:t>
      </w:r>
      <w:r w:rsidRPr="00430680">
        <w:rPr>
          <w:i/>
        </w:rPr>
        <w:t xml:space="preserve">Good planning realizes </w:t>
      </w:r>
      <w:r>
        <w:rPr>
          <w:i/>
        </w:rPr>
        <w:t>that</w:t>
      </w:r>
      <w:r w:rsidRPr="00430680">
        <w:rPr>
          <w:i/>
        </w:rPr>
        <w:t xml:space="preserve"> the natural and cultural resources are the foundation of Ecotourism</w:t>
      </w:r>
      <w:r>
        <w:rPr>
          <w:i/>
        </w:rPr>
        <w:t>.”</w:t>
      </w:r>
      <w:r w:rsidRPr="007B0F83">
        <w:t xml:space="preserve"> (Manager of Eco-Tourism)</w:t>
      </w:r>
    </w:p>
    <w:p w14:paraId="431466CC" w14:textId="77777777" w:rsidR="007C2124" w:rsidRPr="007C2124" w:rsidRDefault="007C2124" w:rsidP="007C2124">
      <w:pPr>
        <w:ind w:left="720"/>
        <w:rPr>
          <w:i/>
        </w:rPr>
      </w:pPr>
    </w:p>
    <w:p w14:paraId="00B87DD9" w14:textId="7C2949A9" w:rsidR="007C2124" w:rsidRPr="009909F9" w:rsidRDefault="007C2124" w:rsidP="007C2124">
      <w:pPr>
        <w:rPr>
          <w:i/>
        </w:rPr>
      </w:pPr>
      <w:r w:rsidRPr="00BC2FB0">
        <w:t xml:space="preserve">Eco-tourism was initiated in 1996 as </w:t>
      </w:r>
      <w:r>
        <w:t xml:space="preserve">a core </w:t>
      </w:r>
      <w:r w:rsidRPr="00BC2FB0">
        <w:t xml:space="preserve">component of an integrated program to sustainably manage their forest. </w:t>
      </w:r>
      <w:r>
        <w:t xml:space="preserve"> </w:t>
      </w:r>
      <w:r w:rsidRPr="00B65675">
        <w:rPr>
          <w:lang w:val="en-GB"/>
        </w:rPr>
        <w:t xml:space="preserve">The Sierra Norte highlands region </w:t>
      </w:r>
      <w:r>
        <w:rPr>
          <w:lang w:val="en-GB"/>
        </w:rPr>
        <w:t xml:space="preserve">has unique ecological assets and has been recognized as a </w:t>
      </w:r>
      <w:r w:rsidR="00191576">
        <w:rPr>
          <w:lang w:val="en-GB"/>
        </w:rPr>
        <w:t>well</w:t>
      </w:r>
      <w:r w:rsidR="00191576" w:rsidRPr="00B65675">
        <w:rPr>
          <w:lang w:val="en-GB"/>
        </w:rPr>
        <w:t>-preserved</w:t>
      </w:r>
      <w:r w:rsidRPr="00B65675">
        <w:rPr>
          <w:lang w:val="en-GB"/>
        </w:rPr>
        <w:t xml:space="preserve"> biosphere</w:t>
      </w:r>
      <w:r>
        <w:rPr>
          <w:lang w:val="en-GB"/>
        </w:rPr>
        <w:t xml:space="preserve">.  The </w:t>
      </w:r>
      <w:proofErr w:type="spellStart"/>
      <w:r>
        <w:rPr>
          <w:lang w:val="en-GB"/>
        </w:rPr>
        <w:t>Ixtlán</w:t>
      </w:r>
      <w:proofErr w:type="spellEnd"/>
      <w:r>
        <w:rPr>
          <w:lang w:val="en-GB"/>
        </w:rPr>
        <w:t xml:space="preserve"> region also has an international reputation as a unique indigenous community.  This may be due in part from the internally </w:t>
      </w:r>
      <w:r w:rsidR="00191576">
        <w:rPr>
          <w:lang w:val="en-GB"/>
        </w:rPr>
        <w:t>well-known</w:t>
      </w:r>
      <w:r>
        <w:rPr>
          <w:lang w:val="en-GB"/>
        </w:rPr>
        <w:t xml:space="preserve"> book</w:t>
      </w:r>
      <w:r w:rsidRPr="00D61A39">
        <w:t xml:space="preserve"> </w:t>
      </w:r>
      <w:r w:rsidRPr="00D61A39">
        <w:rPr>
          <w:i/>
        </w:rPr>
        <w:t>Journey t</w:t>
      </w:r>
      <w:r w:rsidRPr="002659C0">
        <w:t xml:space="preserve">o </w:t>
      </w:r>
      <w:proofErr w:type="spellStart"/>
      <w:r>
        <w:rPr>
          <w:rStyle w:val="Emphasis"/>
        </w:rPr>
        <w:t>Ixtlán</w:t>
      </w:r>
      <w:proofErr w:type="spellEnd"/>
      <w:r>
        <w:t xml:space="preserve"> by Carlos Castaneda.</w:t>
      </w:r>
      <w:r>
        <w:rPr>
          <w:lang w:val="en-GB"/>
        </w:rPr>
        <w:t xml:space="preserve">  </w:t>
      </w:r>
      <w:r w:rsidRPr="00BC2FB0">
        <w:t xml:space="preserve">Today, this </w:t>
      </w:r>
      <w:r>
        <w:t xml:space="preserve">eco-tourism </w:t>
      </w:r>
      <w:r w:rsidRPr="00BC2FB0">
        <w:t xml:space="preserve">program is well established with housing, dining facilities, trails, a training center, and guided tours on the </w:t>
      </w:r>
      <w:r w:rsidR="00191576" w:rsidRPr="00BC2FB0">
        <w:t>flora</w:t>
      </w:r>
      <w:r w:rsidRPr="00BC2FB0">
        <w:t xml:space="preserve"> and fauna</w:t>
      </w:r>
      <w:r w:rsidR="00AC6CE7">
        <w:t xml:space="preserve"> (Figure 4.2)</w:t>
      </w:r>
      <w:r w:rsidRPr="00BC2FB0">
        <w:t xml:space="preserve">.  The Eco-tourism program </w:t>
      </w:r>
      <w:r>
        <w:t>is</w:t>
      </w:r>
      <w:r w:rsidRPr="00BC2FB0">
        <w:t xml:space="preserve"> designed to protect the unique biodiversity of this </w:t>
      </w:r>
      <w:r w:rsidRPr="00BC2FB0">
        <w:rPr>
          <w:lang w:val="en-GB"/>
        </w:rPr>
        <w:t>humid pine and oak forested</w:t>
      </w:r>
      <w:r w:rsidRPr="00BC2FB0">
        <w:t xml:space="preserve"> region.  It supports conservation and preservation as well as providing a means to generate income in a sustainable manner. </w:t>
      </w:r>
      <w:r>
        <w:t xml:space="preserve">  A participant who was active in developing the eco-tourism program shared the importance of raising the awareness and understanding by all </w:t>
      </w:r>
      <w:r w:rsidR="00AC6CE7">
        <w:t xml:space="preserve">community members.  He </w:t>
      </w:r>
      <w:r w:rsidR="00191576">
        <w:t>advised:</w:t>
      </w:r>
      <w:r w:rsidR="00191576" w:rsidRPr="009909F9">
        <w:rPr>
          <w:i/>
        </w:rPr>
        <w:t xml:space="preserve"> “Walk</w:t>
      </w:r>
      <w:r w:rsidRPr="009909F9">
        <w:rPr>
          <w:i/>
        </w:rPr>
        <w:t xml:space="preserve"> with the community and explain</w:t>
      </w:r>
      <w:r>
        <w:rPr>
          <w:i/>
        </w:rPr>
        <w:t xml:space="preserve"> to</w:t>
      </w:r>
      <w:r w:rsidRPr="009909F9">
        <w:rPr>
          <w:i/>
        </w:rPr>
        <w:t xml:space="preserve"> them the potential that ecotourism would bring.”</w:t>
      </w:r>
      <w:r w:rsidR="001C0989">
        <w:rPr>
          <w:i/>
        </w:rPr>
        <w:t xml:space="preserve"> </w:t>
      </w:r>
      <w:r w:rsidR="001C0989" w:rsidRPr="001C0989">
        <w:t>(Principle J)</w:t>
      </w:r>
    </w:p>
    <w:p w14:paraId="40C0AA39" w14:textId="77777777" w:rsidR="00EE57BC" w:rsidRDefault="00EE57BC" w:rsidP="00EE57BC">
      <w:pPr>
        <w:rPr>
          <w:b/>
        </w:rPr>
      </w:pPr>
    </w:p>
    <w:p w14:paraId="3A4F35FC" w14:textId="77777777" w:rsidR="00E46972" w:rsidRPr="00287D4F" w:rsidRDefault="00EE57BC" w:rsidP="007C2124">
      <w:pPr>
        <w:rPr>
          <w:rFonts w:cstheme="minorHAnsi"/>
          <w:bCs/>
          <w:iCs/>
          <w:color w:val="0070C0"/>
        </w:rPr>
      </w:pPr>
      <w:r w:rsidRPr="00287D4F">
        <w:t xml:space="preserve">Figure </w:t>
      </w:r>
      <w:r w:rsidR="00AC6CE7">
        <w:t>4.2</w:t>
      </w:r>
      <w:r w:rsidRPr="00287D4F">
        <w:t xml:space="preserve"> Green Certified Lumber Furniture Factory and Eco-Tourism Lodge</w:t>
      </w:r>
    </w:p>
    <w:p w14:paraId="0BD6CB5C" w14:textId="77777777" w:rsidR="00EE57BC" w:rsidRDefault="00EE57BC" w:rsidP="00F8269D">
      <w:pPr>
        <w:snapToGrid w:val="0"/>
        <w:spacing w:before="100" w:beforeAutospacing="1" w:after="100" w:afterAutospacing="1"/>
        <w:rPr>
          <w:rFonts w:cstheme="minorHAnsi"/>
          <w:bCs/>
          <w:iCs/>
          <w:color w:val="0070C0"/>
        </w:rPr>
      </w:pPr>
      <w:r>
        <w:rPr>
          <w:noProof/>
        </w:rPr>
        <w:drawing>
          <wp:anchor distT="0" distB="0" distL="114300" distR="114300" simplePos="0" relativeHeight="251667456" behindDoc="0" locked="0" layoutInCell="1" allowOverlap="1" wp14:anchorId="7CAD1009" wp14:editId="164D2BDF">
            <wp:simplePos x="0" y="0"/>
            <wp:positionH relativeFrom="column">
              <wp:posOffset>0</wp:posOffset>
            </wp:positionH>
            <wp:positionV relativeFrom="paragraph">
              <wp:posOffset>346</wp:posOffset>
            </wp:positionV>
            <wp:extent cx="2766060" cy="1689100"/>
            <wp:effectExtent l="0" t="0" r="254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06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inline distT="0" distB="0" distL="0" distR="0" wp14:anchorId="2998D491" wp14:editId="671F8E3F">
            <wp:extent cx="2863465" cy="1695691"/>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275" cy="1716897"/>
                    </a:xfrm>
                    <a:prstGeom prst="rect">
                      <a:avLst/>
                    </a:prstGeom>
                    <a:noFill/>
                    <a:ln>
                      <a:noFill/>
                    </a:ln>
                  </pic:spPr>
                </pic:pic>
              </a:graphicData>
            </a:graphic>
          </wp:inline>
        </w:drawing>
      </w:r>
    </w:p>
    <w:p w14:paraId="4A442E7C" w14:textId="77777777" w:rsidR="00287D4F" w:rsidRDefault="00287D4F" w:rsidP="00287D4F">
      <w:pPr>
        <w:rPr>
          <w:color w:val="000000" w:themeColor="text1"/>
        </w:rPr>
      </w:pPr>
      <w:r>
        <w:rPr>
          <w:color w:val="000000" w:themeColor="text1"/>
        </w:rPr>
        <w:t>I was inspired by a statement from a senior member of the community as we closed our interview by stating: “</w:t>
      </w:r>
      <w:r w:rsidRPr="00C14F60">
        <w:rPr>
          <w:i/>
          <w:color w:val="000000" w:themeColor="text1"/>
        </w:rPr>
        <w:t>We are a successful community</w:t>
      </w:r>
      <w:r>
        <w:rPr>
          <w:i/>
          <w:color w:val="000000" w:themeColor="text1"/>
        </w:rPr>
        <w:t xml:space="preserve"> because t</w:t>
      </w:r>
      <w:r w:rsidRPr="00620021">
        <w:rPr>
          <w:i/>
          <w:color w:val="000000" w:themeColor="text1"/>
        </w:rPr>
        <w:t xml:space="preserve">he community’s participation, the common grounds, </w:t>
      </w:r>
      <w:r>
        <w:rPr>
          <w:i/>
          <w:color w:val="000000" w:themeColor="text1"/>
        </w:rPr>
        <w:t xml:space="preserve">and </w:t>
      </w:r>
      <w:r w:rsidRPr="00620021">
        <w:rPr>
          <w:i/>
          <w:color w:val="000000" w:themeColor="text1"/>
        </w:rPr>
        <w:t>the conservation of our natural resources and environment for future generations</w:t>
      </w:r>
      <w:r>
        <w:rPr>
          <w:i/>
          <w:color w:val="000000" w:themeColor="text1"/>
        </w:rPr>
        <w:t>.</w:t>
      </w:r>
      <w:r w:rsidRPr="00620021">
        <w:rPr>
          <w:i/>
          <w:color w:val="000000" w:themeColor="text1"/>
        </w:rPr>
        <w:t>”</w:t>
      </w:r>
      <w:r w:rsidRPr="00620021">
        <w:rPr>
          <w:color w:val="000000" w:themeColor="text1"/>
        </w:rPr>
        <w:t xml:space="preserve"> </w:t>
      </w:r>
    </w:p>
    <w:p w14:paraId="34B82F60" w14:textId="77777777" w:rsidR="00121261" w:rsidRPr="00620021" w:rsidRDefault="00121261" w:rsidP="00287D4F">
      <w:pPr>
        <w:rPr>
          <w:color w:val="000000" w:themeColor="text1"/>
        </w:rPr>
      </w:pPr>
    </w:p>
    <w:p w14:paraId="18FE5809" w14:textId="77777777" w:rsidR="00287D4F" w:rsidRPr="00620021" w:rsidRDefault="00287D4F" w:rsidP="00514DB1">
      <w:pPr>
        <w:tabs>
          <w:tab w:val="left" w:pos="90"/>
        </w:tabs>
        <w:rPr>
          <w:color w:val="000000" w:themeColor="text1"/>
        </w:rPr>
      </w:pPr>
    </w:p>
    <w:p w14:paraId="708402CB" w14:textId="77777777" w:rsidR="007C2124" w:rsidRPr="00514DB1" w:rsidRDefault="00620021" w:rsidP="00514DB1">
      <w:pPr>
        <w:pStyle w:val="ListParagraph"/>
        <w:numPr>
          <w:ilvl w:val="0"/>
          <w:numId w:val="8"/>
        </w:numPr>
        <w:tabs>
          <w:tab w:val="left" w:pos="90"/>
          <w:tab w:val="left" w:pos="360"/>
        </w:tabs>
        <w:ind w:left="630" w:hanging="630"/>
        <w:rPr>
          <w:rFonts w:ascii="Times" w:hAnsi="Times"/>
          <w:b/>
          <w:color w:val="000000" w:themeColor="text1"/>
        </w:rPr>
      </w:pPr>
      <w:r w:rsidRPr="00514DB1">
        <w:rPr>
          <w:rFonts w:ascii="Times" w:hAnsi="Times"/>
          <w:b/>
          <w:color w:val="000000" w:themeColor="text1"/>
        </w:rPr>
        <w:lastRenderedPageBreak/>
        <w:t>Reflections on Principle C and this Case Study</w:t>
      </w:r>
    </w:p>
    <w:p w14:paraId="136C286D" w14:textId="77777777" w:rsidR="00620021" w:rsidRDefault="00620021" w:rsidP="00514DB1">
      <w:pPr>
        <w:tabs>
          <w:tab w:val="left" w:pos="90"/>
        </w:tabs>
        <w:rPr>
          <w:color w:val="0070C0"/>
        </w:rPr>
      </w:pPr>
    </w:p>
    <w:p w14:paraId="375788AF" w14:textId="77777777" w:rsidR="006041DC" w:rsidRDefault="006041DC" w:rsidP="0004361B">
      <w:pPr>
        <w:rPr>
          <w:color w:val="000000" w:themeColor="text1"/>
        </w:rPr>
      </w:pPr>
      <w:r>
        <w:rPr>
          <w:color w:val="000000" w:themeColor="text1"/>
        </w:rPr>
        <w:t xml:space="preserve">This case study illustrates all 12 principles, some to greater extent </w:t>
      </w:r>
      <w:r w:rsidR="007F206B">
        <w:rPr>
          <w:color w:val="000000" w:themeColor="text1"/>
        </w:rPr>
        <w:t>than</w:t>
      </w:r>
      <w:r>
        <w:rPr>
          <w:color w:val="000000" w:themeColor="text1"/>
        </w:rPr>
        <w:t xml:space="preserve"> others.  I will only focus on how Principle C</w:t>
      </w:r>
      <w:r w:rsidR="00D75D6D">
        <w:rPr>
          <w:color w:val="000000" w:themeColor="text1"/>
        </w:rPr>
        <w:t>: Resources and Equity</w:t>
      </w:r>
      <w:r>
        <w:rPr>
          <w:color w:val="000000" w:themeColor="text1"/>
        </w:rPr>
        <w:t xml:space="preserve"> can be illustrated by this case.</w:t>
      </w:r>
    </w:p>
    <w:p w14:paraId="3423660F" w14:textId="4CD32098" w:rsidR="002846E7" w:rsidRPr="001A032F" w:rsidRDefault="00E823A4" w:rsidP="002846E7">
      <w:pPr>
        <w:pStyle w:val="NormalWeb"/>
        <w:rPr>
          <w:color w:val="000000" w:themeColor="text1"/>
          <w:lang w:val="en-GB"/>
        </w:rPr>
      </w:pPr>
      <w:r>
        <w:rPr>
          <w:color w:val="000000" w:themeColor="text1"/>
        </w:rPr>
        <w:t xml:space="preserve">This indigenous local community had been economically and socially repressed and marginalized </w:t>
      </w:r>
      <w:r w:rsidR="00366A2A">
        <w:rPr>
          <w:color w:val="000000" w:themeColor="text1"/>
        </w:rPr>
        <w:t xml:space="preserve">for many years </w:t>
      </w:r>
      <w:r>
        <w:rPr>
          <w:color w:val="000000" w:themeColor="text1"/>
        </w:rPr>
        <w:t xml:space="preserve">by the </w:t>
      </w:r>
      <w:r w:rsidR="00366A2A">
        <w:rPr>
          <w:color w:val="000000" w:themeColor="text1"/>
        </w:rPr>
        <w:t xml:space="preserve">Mexican </w:t>
      </w:r>
      <w:r>
        <w:rPr>
          <w:color w:val="000000" w:themeColor="text1"/>
        </w:rPr>
        <w:t xml:space="preserve">national government and wealthy industrialists.  During this dark period, the natural resources that were the economic foundation of this Zapotec community, were exploited </w:t>
      </w:r>
      <w:r w:rsidR="00366A2A">
        <w:rPr>
          <w:color w:val="000000" w:themeColor="text1"/>
        </w:rPr>
        <w:t xml:space="preserve">and removed </w:t>
      </w:r>
      <w:r>
        <w:rPr>
          <w:color w:val="000000" w:themeColor="text1"/>
        </w:rPr>
        <w:t xml:space="preserve">by these with external </w:t>
      </w:r>
      <w:r w:rsidR="002846E7">
        <w:rPr>
          <w:color w:val="000000" w:themeColor="text1"/>
        </w:rPr>
        <w:t xml:space="preserve">powers, a clear example of environmental in-justice. </w:t>
      </w:r>
      <w:r>
        <w:rPr>
          <w:color w:val="000000" w:themeColor="text1"/>
        </w:rPr>
        <w:t xml:space="preserve"> Only after, what some locally referred to as a local revolution, could they regain control over their community and the ecological systems that support</w:t>
      </w:r>
      <w:r w:rsidR="00366A2A">
        <w:rPr>
          <w:color w:val="000000" w:themeColor="text1"/>
        </w:rPr>
        <w:t>s</w:t>
      </w:r>
      <w:r>
        <w:rPr>
          <w:color w:val="000000" w:themeColor="text1"/>
        </w:rPr>
        <w:t xml:space="preserve"> it.  Rather than privatize the land, </w:t>
      </w:r>
      <w:r w:rsidR="00366A2A">
        <w:rPr>
          <w:color w:val="000000" w:themeColor="text1"/>
        </w:rPr>
        <w:t xml:space="preserve">it was decided that </w:t>
      </w:r>
      <w:r>
        <w:rPr>
          <w:color w:val="000000" w:themeColor="text1"/>
        </w:rPr>
        <w:t xml:space="preserve">nearly </w:t>
      </w:r>
      <w:r w:rsidR="00B67FBD">
        <w:rPr>
          <w:color w:val="000000" w:themeColor="text1"/>
        </w:rPr>
        <w:t>all</w:t>
      </w:r>
      <w:r>
        <w:rPr>
          <w:color w:val="000000" w:themeColor="text1"/>
        </w:rPr>
        <w:t xml:space="preserve"> </w:t>
      </w:r>
      <w:bookmarkStart w:id="5" w:name="_GoBack"/>
      <w:bookmarkEnd w:id="5"/>
      <w:r>
        <w:rPr>
          <w:color w:val="000000" w:themeColor="text1"/>
        </w:rPr>
        <w:t xml:space="preserve">the land </w:t>
      </w:r>
      <w:r w:rsidR="00366A2A">
        <w:rPr>
          <w:color w:val="000000" w:themeColor="text1"/>
        </w:rPr>
        <w:t>would be</w:t>
      </w:r>
      <w:r>
        <w:rPr>
          <w:color w:val="000000" w:themeColor="text1"/>
        </w:rPr>
        <w:t xml:space="preserve"> managed as a </w:t>
      </w:r>
      <w:r w:rsidR="00366A2A">
        <w:rPr>
          <w:color w:val="000000" w:themeColor="text1"/>
        </w:rPr>
        <w:t>“</w:t>
      </w:r>
      <w:r>
        <w:rPr>
          <w:color w:val="000000" w:themeColor="text1"/>
        </w:rPr>
        <w:t>commons</w:t>
      </w:r>
      <w:r w:rsidR="00366A2A">
        <w:rPr>
          <w:color w:val="000000" w:themeColor="text1"/>
        </w:rPr>
        <w:t>”</w:t>
      </w:r>
      <w:r>
        <w:rPr>
          <w:color w:val="000000" w:themeColor="text1"/>
        </w:rPr>
        <w:t xml:space="preserve"> </w:t>
      </w:r>
      <w:r w:rsidR="002502C0">
        <w:rPr>
          <w:color w:val="000000" w:themeColor="text1"/>
        </w:rPr>
        <w:t xml:space="preserve">or “common-pool-resource” </w:t>
      </w:r>
      <w:r>
        <w:rPr>
          <w:color w:val="000000" w:themeColor="text1"/>
        </w:rPr>
        <w:t xml:space="preserve">for the community </w:t>
      </w:r>
      <w:r w:rsidR="002846E7">
        <w:rPr>
          <w:color w:val="000000" w:themeColor="text1"/>
        </w:rPr>
        <w:t>members</w:t>
      </w:r>
      <w:r>
        <w:rPr>
          <w:color w:val="000000" w:themeColor="text1"/>
        </w:rPr>
        <w:t xml:space="preserve"> immediate and future needs.  Th</w:t>
      </w:r>
      <w:r w:rsidR="002846E7">
        <w:rPr>
          <w:color w:val="000000" w:themeColor="text1"/>
        </w:rPr>
        <w:t>e resulting actions</w:t>
      </w:r>
      <w:r>
        <w:rPr>
          <w:color w:val="000000" w:themeColor="text1"/>
        </w:rPr>
        <w:t xml:space="preserve"> turned around the </w:t>
      </w:r>
      <w:r w:rsidR="00FF2F76">
        <w:rPr>
          <w:color w:val="000000" w:themeColor="text1"/>
        </w:rPr>
        <w:t xml:space="preserve">previous </w:t>
      </w:r>
      <w:r>
        <w:rPr>
          <w:color w:val="000000" w:themeColor="text1"/>
        </w:rPr>
        <w:t xml:space="preserve">years </w:t>
      </w:r>
      <w:r w:rsidR="00FF2F76">
        <w:rPr>
          <w:color w:val="000000" w:themeColor="text1"/>
        </w:rPr>
        <w:t xml:space="preserve">of </w:t>
      </w:r>
      <w:r>
        <w:rPr>
          <w:color w:val="000000" w:themeColor="text1"/>
        </w:rPr>
        <w:t>environmental in-justice</w:t>
      </w:r>
      <w:r w:rsidR="00FF2F76">
        <w:rPr>
          <w:color w:val="000000" w:themeColor="text1"/>
        </w:rPr>
        <w:t xml:space="preserve"> and built a new future </w:t>
      </w:r>
      <w:r w:rsidR="00FF2F76" w:rsidRPr="00FF2F76">
        <w:rPr>
          <w:color w:val="000000" w:themeColor="text1"/>
        </w:rPr>
        <w:t xml:space="preserve">for </w:t>
      </w:r>
      <w:r w:rsidR="00FF2F76">
        <w:rPr>
          <w:color w:val="000000" w:themeColor="text1"/>
        </w:rPr>
        <w:t xml:space="preserve">all residents of </w:t>
      </w:r>
      <w:proofErr w:type="spellStart"/>
      <w:r w:rsidR="00FF2F76" w:rsidRPr="00FF2F76">
        <w:t>Ixtlán</w:t>
      </w:r>
      <w:proofErr w:type="spellEnd"/>
      <w:r w:rsidR="00FF2F76" w:rsidRPr="00FF2F76">
        <w:t xml:space="preserve"> de Juárez</w:t>
      </w:r>
      <w:r w:rsidR="00FF2F76" w:rsidRPr="00956775">
        <w:rPr>
          <w:i/>
        </w:rPr>
        <w:t xml:space="preserve"> </w:t>
      </w:r>
      <w:r w:rsidR="00FF2F76">
        <w:rPr>
          <w:color w:val="000000" w:themeColor="text1"/>
        </w:rPr>
        <w:t xml:space="preserve">where the sustainable yield of natural resources would be equitably shared.  </w:t>
      </w:r>
      <w:r w:rsidR="002846E7">
        <w:rPr>
          <w:color w:val="000000" w:themeColor="text1"/>
        </w:rPr>
        <w:t xml:space="preserve">Equity also includes gender equity as stated by </w:t>
      </w:r>
      <w:r w:rsidR="002846E7" w:rsidRPr="001A032F">
        <w:rPr>
          <w:color w:val="000000" w:themeColor="text1"/>
          <w:lang w:val="en-GB"/>
        </w:rPr>
        <w:t xml:space="preserve">National Forest Commission </w:t>
      </w:r>
      <w:r w:rsidR="002846E7" w:rsidRPr="001A032F">
        <w:rPr>
          <w:i/>
          <w:color w:val="000000" w:themeColor="text1"/>
          <w:lang w:val="en-GB"/>
        </w:rPr>
        <w:t>“</w:t>
      </w:r>
      <w:proofErr w:type="spellStart"/>
      <w:r w:rsidR="002846E7" w:rsidRPr="001A032F">
        <w:rPr>
          <w:i/>
          <w:color w:val="000000" w:themeColor="text1"/>
        </w:rPr>
        <w:t>Ixtlán</w:t>
      </w:r>
      <w:proofErr w:type="spellEnd"/>
      <w:r w:rsidR="002846E7" w:rsidRPr="001A032F">
        <w:rPr>
          <w:i/>
          <w:color w:val="000000" w:themeColor="text1"/>
          <w:lang w:val="en-GB"/>
        </w:rPr>
        <w:t xml:space="preserve"> is not only an example of caring for the ecosystem and sustainable development, </w:t>
      </w:r>
      <w:r w:rsidR="002846E7" w:rsidRPr="001A032F">
        <w:rPr>
          <w:color w:val="000000" w:themeColor="text1"/>
          <w:lang w:val="en-GB"/>
        </w:rPr>
        <w:t xml:space="preserve">(but) </w:t>
      </w:r>
      <w:r w:rsidR="002846E7" w:rsidRPr="001A032F">
        <w:rPr>
          <w:i/>
          <w:color w:val="000000" w:themeColor="text1"/>
          <w:lang w:val="en-GB"/>
        </w:rPr>
        <w:t xml:space="preserve">also provides a broad view of gender equity.” </w:t>
      </w:r>
    </w:p>
    <w:p w14:paraId="4D0F2809" w14:textId="77777777" w:rsidR="0004361B" w:rsidRDefault="00FF2F76" w:rsidP="0004361B">
      <w:r>
        <w:rPr>
          <w:color w:val="000000" w:themeColor="text1"/>
        </w:rPr>
        <w:t xml:space="preserve">Their economy </w:t>
      </w:r>
      <w:r w:rsidR="002846E7">
        <w:rPr>
          <w:color w:val="000000" w:themeColor="text1"/>
        </w:rPr>
        <w:t>has also be gradually, but continuously, improving</w:t>
      </w:r>
      <w:r>
        <w:rPr>
          <w:color w:val="000000" w:themeColor="text1"/>
        </w:rPr>
        <w:t xml:space="preserve"> through preserving their forests (or natural capital) through </w:t>
      </w:r>
      <w:r w:rsidR="002846E7">
        <w:rPr>
          <w:color w:val="000000" w:themeColor="text1"/>
        </w:rPr>
        <w:t>thoughtful</w:t>
      </w:r>
      <w:r>
        <w:rPr>
          <w:color w:val="000000" w:themeColor="text1"/>
        </w:rPr>
        <w:t xml:space="preserve"> co-management of these resources.  An early step in this process of change was recognizing the linkage between conservation and their local economy.</w:t>
      </w:r>
      <w:r w:rsidR="0004361B">
        <w:rPr>
          <w:color w:val="000000" w:themeColor="text1"/>
        </w:rPr>
        <w:t xml:space="preserve">   </w:t>
      </w:r>
      <w:r w:rsidR="0004361B">
        <w:t>A senior member of this community</w:t>
      </w:r>
      <w:r w:rsidR="0004361B" w:rsidRPr="00404210">
        <w:t xml:space="preserve"> state</w:t>
      </w:r>
      <w:r w:rsidR="0004361B">
        <w:t xml:space="preserve">d that one of the most difficult early challenges that had to be overcome was </w:t>
      </w:r>
      <w:r w:rsidR="0004361B" w:rsidRPr="00075F18">
        <w:rPr>
          <w:i/>
        </w:rPr>
        <w:t>“Gai</w:t>
      </w:r>
      <w:r w:rsidR="0004361B" w:rsidRPr="00B23122">
        <w:rPr>
          <w:i/>
        </w:rPr>
        <w:t>ning the community’s openness and acceptance of the project as one of sustainability with economic and social growth and the conservation of resource</w:t>
      </w:r>
      <w:r w:rsidR="0004361B">
        <w:rPr>
          <w:i/>
        </w:rPr>
        <w:t>s</w:t>
      </w:r>
      <w:r w:rsidR="0048668E">
        <w:rPr>
          <w:i/>
        </w:rPr>
        <w:t xml:space="preserve">.”  </w:t>
      </w:r>
      <w:r w:rsidR="0048668E">
        <w:t xml:space="preserve">Convincing the community members of this critical </w:t>
      </w:r>
      <w:r w:rsidR="00366A2A">
        <w:t xml:space="preserve">connection </w:t>
      </w:r>
      <w:r w:rsidR="0048668E">
        <w:t>between: strengthening conservation; social vitality; and economic livelihoods was essential for building towards a sustainable future.</w:t>
      </w:r>
      <w:r w:rsidR="006041DC">
        <w:t xml:space="preserve">   </w:t>
      </w:r>
    </w:p>
    <w:p w14:paraId="597FD243" w14:textId="77777777" w:rsidR="006041DC" w:rsidRDefault="006041DC" w:rsidP="0004361B"/>
    <w:p w14:paraId="17B22AE3" w14:textId="77777777" w:rsidR="006041DC" w:rsidRDefault="006041DC" w:rsidP="0004361B">
      <w:r>
        <w:t>The community also decided to regulate access (limit all forest cutting) to protect certain critical natural resource areas.  This protected their water supply as well as critical habitat</w:t>
      </w:r>
      <w:r w:rsidR="00D321D5">
        <w:t xml:space="preserve"> of </w:t>
      </w:r>
      <w:r w:rsidR="00D321D5" w:rsidRPr="00D321D5">
        <w:t xml:space="preserve">the </w:t>
      </w:r>
      <w:r w:rsidR="00D321D5">
        <w:t>flora and fauna.</w:t>
      </w:r>
      <w:r>
        <w:t xml:space="preserve">  </w:t>
      </w:r>
      <w:proofErr w:type="gramStart"/>
      <w:r>
        <w:t>In order to</w:t>
      </w:r>
      <w:proofErr w:type="gramEnd"/>
      <w:r>
        <w:t xml:space="preserve"> have these areas support the economic needs of the communi</w:t>
      </w:r>
      <w:r w:rsidR="002846E7">
        <w:t>ty, eco-tourist was established that has</w:t>
      </w:r>
      <w:r>
        <w:t xml:space="preserve"> provided </w:t>
      </w:r>
      <w:r w:rsidR="002846E7">
        <w:t>local employment</w:t>
      </w:r>
      <w:r>
        <w:t xml:space="preserve"> and income to the full community.</w:t>
      </w:r>
      <w:r w:rsidR="00654659">
        <w:t xml:space="preserve">  </w:t>
      </w:r>
    </w:p>
    <w:p w14:paraId="2923F213" w14:textId="77777777" w:rsidR="00C14F60" w:rsidRDefault="00C14F60" w:rsidP="0004361B"/>
    <w:p w14:paraId="630A91CD" w14:textId="77777777" w:rsidR="00D321D5" w:rsidRDefault="00D321D5" w:rsidP="0004361B">
      <w:proofErr w:type="gramStart"/>
      <w:r>
        <w:t>In order to</w:t>
      </w:r>
      <w:proofErr w:type="gramEnd"/>
      <w:r>
        <w:t xml:space="preserve"> limit the forest harvesting to a more sustainable level, the community built and now operates a wood furniture </w:t>
      </w:r>
      <w:r w:rsidR="002846E7">
        <w:t>factory</w:t>
      </w:r>
      <w:r>
        <w:t xml:space="preserve"> that produces value-added products. </w:t>
      </w:r>
      <w:r w:rsidR="00C14F60">
        <w:t>These products are sold to schools, other governments, and furnish their eco-tourism cabins.</w:t>
      </w:r>
      <w:r>
        <w:t xml:space="preserve"> This enhances the economic return and reduces the harvesting of natural resou</w:t>
      </w:r>
      <w:r w:rsidR="00D92363">
        <w:t>r</w:t>
      </w:r>
      <w:r>
        <w:t>ces.</w:t>
      </w:r>
    </w:p>
    <w:p w14:paraId="27884994" w14:textId="77777777" w:rsidR="006041DC" w:rsidRDefault="006041DC" w:rsidP="0004361B"/>
    <w:p w14:paraId="327B8005" w14:textId="77777777" w:rsidR="00C14F60" w:rsidRDefault="00C14F60" w:rsidP="002846E7">
      <w:r>
        <w:t>In closing, I believe that their embrace of Principle C: Resources and Equity, helped provide a moral compass that was seminar in building a strong community that could work together</w:t>
      </w:r>
      <w:r w:rsidR="003F12C7">
        <w:t xml:space="preserve">, face everyday challenges, and together, make the hard decisions that </w:t>
      </w:r>
      <w:r w:rsidR="0068598A">
        <w:t>may be</w:t>
      </w:r>
      <w:r w:rsidR="003F12C7">
        <w:t xml:space="preserve"> </w:t>
      </w:r>
      <w:r w:rsidR="0068598A">
        <w:t>needed for a community to thrive.</w:t>
      </w:r>
    </w:p>
    <w:p w14:paraId="46EAFDB5" w14:textId="77777777" w:rsidR="00C14F60" w:rsidRDefault="00C14F60" w:rsidP="002846E7"/>
    <w:bookmarkEnd w:id="3"/>
    <w:bookmarkEnd w:id="4"/>
    <w:p w14:paraId="4013E3F1" w14:textId="1B7A248F" w:rsidR="00096042" w:rsidRDefault="00096042" w:rsidP="00F8269D"/>
    <w:p w14:paraId="37D94769" w14:textId="1AF343A6" w:rsidR="00F9518F" w:rsidRDefault="00F9518F" w:rsidP="00F8269D"/>
    <w:sectPr w:rsidR="00F9518F">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52B4D" w14:textId="77777777" w:rsidR="00EE6F5B" w:rsidRDefault="00EE6F5B" w:rsidP="00F8269D">
      <w:r>
        <w:separator/>
      </w:r>
    </w:p>
  </w:endnote>
  <w:endnote w:type="continuationSeparator" w:id="0">
    <w:p w14:paraId="1AE86547" w14:textId="77777777" w:rsidR="00EE6F5B" w:rsidRDefault="00EE6F5B" w:rsidP="00F8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TimesNewRomanPSMT">
    <w:altName w:val="Times New Roman"/>
    <w:charset w:val="00"/>
    <w:family w:val="roman"/>
    <w:pitch w:val="variable"/>
    <w:sig w:usb0="E0002AFF" w:usb1="C0007841" w:usb2="00000009" w:usb3="00000000" w:csb0="000001F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4882483"/>
      <w:docPartObj>
        <w:docPartGallery w:val="Page Numbers (Bottom of Page)"/>
        <w:docPartUnique/>
      </w:docPartObj>
    </w:sdtPr>
    <w:sdtEndPr>
      <w:rPr>
        <w:rStyle w:val="PageNumber"/>
      </w:rPr>
    </w:sdtEndPr>
    <w:sdtContent>
      <w:p w14:paraId="57263808" w14:textId="77777777" w:rsidR="00096042" w:rsidRDefault="00096042" w:rsidP="00E728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405F93" w14:textId="77777777" w:rsidR="00096042" w:rsidRDefault="00096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6449532"/>
      <w:docPartObj>
        <w:docPartGallery w:val="Page Numbers (Bottom of Page)"/>
        <w:docPartUnique/>
      </w:docPartObj>
    </w:sdtPr>
    <w:sdtEndPr>
      <w:rPr>
        <w:rStyle w:val="PageNumber"/>
      </w:rPr>
    </w:sdtEndPr>
    <w:sdtContent>
      <w:p w14:paraId="2F4B1F76" w14:textId="77777777" w:rsidR="00E72896" w:rsidRDefault="00E72896" w:rsidP="00FC6D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02AD48" w14:textId="77777777" w:rsidR="00096042" w:rsidRDefault="00096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D548B" w14:textId="77777777" w:rsidR="00EE6F5B" w:rsidRDefault="00EE6F5B" w:rsidP="00F8269D">
      <w:r>
        <w:separator/>
      </w:r>
    </w:p>
  </w:footnote>
  <w:footnote w:type="continuationSeparator" w:id="0">
    <w:p w14:paraId="638830C2" w14:textId="77777777" w:rsidR="00EE6F5B" w:rsidRDefault="00EE6F5B" w:rsidP="00F8269D">
      <w:r>
        <w:continuationSeparator/>
      </w:r>
    </w:p>
  </w:footnote>
  <w:footnote w:id="1">
    <w:p w14:paraId="5C886BD0" w14:textId="77777777" w:rsidR="003629BD" w:rsidRPr="00BF319B" w:rsidRDefault="003629BD" w:rsidP="003629BD">
      <w:pPr>
        <w:autoSpaceDE w:val="0"/>
        <w:autoSpaceDN w:val="0"/>
        <w:adjustRightInd w:val="0"/>
        <w:rPr>
          <w:sz w:val="20"/>
          <w:szCs w:val="20"/>
        </w:rPr>
      </w:pPr>
      <w:r>
        <w:rPr>
          <w:rStyle w:val="FootnoteReference"/>
        </w:rPr>
        <w:footnoteRef/>
      </w:r>
      <w:r>
        <w:t xml:space="preserve"> </w:t>
      </w:r>
      <w:proofErr w:type="spellStart"/>
      <w:r w:rsidRPr="00BF319B">
        <w:rPr>
          <w:sz w:val="20"/>
          <w:szCs w:val="20"/>
        </w:rPr>
        <w:t>Meinzen</w:t>
      </w:r>
      <w:proofErr w:type="spellEnd"/>
      <w:r w:rsidRPr="00BF319B">
        <w:rPr>
          <w:sz w:val="20"/>
          <w:szCs w:val="20"/>
        </w:rPr>
        <w:t>-Dick, R. &amp; A. Knox. (1999). Collective Action, Property Rights, and</w:t>
      </w:r>
    </w:p>
    <w:p w14:paraId="789CE0CD" w14:textId="77777777" w:rsidR="003629BD" w:rsidRPr="00BF319B" w:rsidRDefault="003629BD" w:rsidP="003629BD">
      <w:pPr>
        <w:autoSpaceDE w:val="0"/>
        <w:autoSpaceDN w:val="0"/>
        <w:adjustRightInd w:val="0"/>
        <w:rPr>
          <w:sz w:val="20"/>
          <w:szCs w:val="20"/>
        </w:rPr>
      </w:pPr>
      <w:r w:rsidRPr="00BF319B">
        <w:rPr>
          <w:sz w:val="20"/>
          <w:szCs w:val="20"/>
        </w:rPr>
        <w:t>Devolution of Natural Resource Management: A Conceptual Framework. Workshop:</w:t>
      </w:r>
    </w:p>
    <w:p w14:paraId="1C491225" w14:textId="755E63B1" w:rsidR="003629BD" w:rsidRDefault="003629BD" w:rsidP="00BE41D9">
      <w:pPr>
        <w:rPr>
          <w:i/>
          <w:sz w:val="20"/>
          <w:szCs w:val="20"/>
        </w:rPr>
      </w:pPr>
      <w:r w:rsidRPr="00BF319B">
        <w:rPr>
          <w:sz w:val="20"/>
          <w:szCs w:val="20"/>
        </w:rPr>
        <w:t xml:space="preserve">2020 Vision Initiative. </w:t>
      </w:r>
      <w:r w:rsidRPr="00BF319B">
        <w:rPr>
          <w:i/>
          <w:sz w:val="20"/>
          <w:szCs w:val="20"/>
        </w:rPr>
        <w:t>International Food Policy and Research Institute.</w:t>
      </w:r>
    </w:p>
    <w:p w14:paraId="412382D3" w14:textId="77777777" w:rsidR="00BE41D9" w:rsidRPr="00BE41D9" w:rsidRDefault="00BE41D9" w:rsidP="00BE41D9">
      <w:pPr>
        <w:rPr>
          <w:i/>
          <w:sz w:val="20"/>
          <w:szCs w:val="20"/>
        </w:rPr>
      </w:pPr>
    </w:p>
  </w:footnote>
  <w:footnote w:id="2">
    <w:p w14:paraId="3A49DF9F" w14:textId="77777777" w:rsidR="003629BD" w:rsidRPr="00BF319B" w:rsidRDefault="003629BD" w:rsidP="003629BD">
      <w:pPr>
        <w:autoSpaceDE w:val="0"/>
        <w:autoSpaceDN w:val="0"/>
        <w:adjustRightInd w:val="0"/>
        <w:rPr>
          <w:sz w:val="20"/>
          <w:szCs w:val="20"/>
        </w:rPr>
      </w:pPr>
      <w:r w:rsidRPr="00BF319B">
        <w:rPr>
          <w:rStyle w:val="FootnoteReference"/>
          <w:sz w:val="20"/>
          <w:szCs w:val="20"/>
        </w:rPr>
        <w:footnoteRef/>
      </w:r>
      <w:r w:rsidRPr="00BF319B">
        <w:rPr>
          <w:sz w:val="20"/>
          <w:szCs w:val="20"/>
        </w:rPr>
        <w:t xml:space="preserve"> Leach, M., R. Mearns, &amp; I. </w:t>
      </w:r>
      <w:proofErr w:type="spellStart"/>
      <w:r w:rsidRPr="00BF319B">
        <w:rPr>
          <w:sz w:val="20"/>
          <w:szCs w:val="20"/>
        </w:rPr>
        <w:t>Scoones</w:t>
      </w:r>
      <w:proofErr w:type="spellEnd"/>
      <w:r w:rsidRPr="00BF319B">
        <w:rPr>
          <w:sz w:val="20"/>
          <w:szCs w:val="20"/>
        </w:rPr>
        <w:t>. (1999). Environmental Entitlements: Dynamics and</w:t>
      </w:r>
    </w:p>
    <w:p w14:paraId="3F14A9DC" w14:textId="77777777" w:rsidR="003629BD" w:rsidRPr="00BF319B" w:rsidRDefault="003629BD" w:rsidP="003629BD">
      <w:pPr>
        <w:autoSpaceDE w:val="0"/>
        <w:autoSpaceDN w:val="0"/>
        <w:adjustRightInd w:val="0"/>
        <w:rPr>
          <w:i/>
          <w:iCs/>
          <w:sz w:val="20"/>
          <w:szCs w:val="20"/>
        </w:rPr>
      </w:pPr>
      <w:r w:rsidRPr="00BF319B">
        <w:rPr>
          <w:sz w:val="20"/>
          <w:szCs w:val="20"/>
        </w:rPr>
        <w:t xml:space="preserve">Institutions in Community-Based Natural Resource Management. </w:t>
      </w:r>
      <w:r w:rsidRPr="00BF319B">
        <w:rPr>
          <w:i/>
          <w:iCs/>
          <w:sz w:val="20"/>
          <w:szCs w:val="20"/>
        </w:rPr>
        <w:t>World Development</w:t>
      </w:r>
    </w:p>
    <w:p w14:paraId="2399ADA1" w14:textId="0A5EA682" w:rsidR="003629BD" w:rsidRDefault="003629BD" w:rsidP="0066465D">
      <w:pPr>
        <w:rPr>
          <w:sz w:val="20"/>
          <w:szCs w:val="20"/>
        </w:rPr>
      </w:pPr>
      <w:r w:rsidRPr="00BF319B">
        <w:rPr>
          <w:sz w:val="20"/>
          <w:szCs w:val="20"/>
        </w:rPr>
        <w:t>27:225-247.</w:t>
      </w:r>
    </w:p>
    <w:p w14:paraId="6C267223" w14:textId="77777777" w:rsidR="00BE41D9" w:rsidRPr="00BF319B" w:rsidRDefault="00BE41D9" w:rsidP="0066465D"/>
  </w:footnote>
  <w:footnote w:id="3">
    <w:p w14:paraId="56356C4A" w14:textId="116703A4" w:rsidR="00BE41D9" w:rsidRDefault="00BE41D9">
      <w:pPr>
        <w:pStyle w:val="FootnoteText"/>
      </w:pPr>
      <w:r>
        <w:rPr>
          <w:rStyle w:val="FootnoteReference"/>
        </w:rPr>
        <w:footnoteRef/>
      </w:r>
      <w:r>
        <w:t xml:space="preserve"> </w:t>
      </w:r>
      <w:r w:rsidRPr="00BE41D9">
        <w:t>Brown J, Mitchell N, Beresford M (eds) (2005) The protected landscape approach: linking nature, culture, and community. IUCN–The World Conservation Union, Gland, Switzerland, and Cambridge, UK</w:t>
      </w:r>
    </w:p>
  </w:footnote>
  <w:footnote w:id="4">
    <w:p w14:paraId="6D6D18AE" w14:textId="77777777" w:rsidR="00BF319B" w:rsidRPr="00BF319B" w:rsidRDefault="00BF319B" w:rsidP="00BF319B">
      <w:pPr>
        <w:autoSpaceDE w:val="0"/>
        <w:autoSpaceDN w:val="0"/>
        <w:adjustRightInd w:val="0"/>
        <w:rPr>
          <w:sz w:val="20"/>
          <w:szCs w:val="20"/>
        </w:rPr>
      </w:pPr>
      <w:r w:rsidRPr="00BF319B">
        <w:rPr>
          <w:rStyle w:val="FootnoteReference"/>
          <w:sz w:val="20"/>
          <w:szCs w:val="20"/>
        </w:rPr>
        <w:footnoteRef/>
      </w:r>
      <w:r w:rsidRPr="00BF319B">
        <w:rPr>
          <w:sz w:val="20"/>
          <w:szCs w:val="20"/>
        </w:rPr>
        <w:t xml:space="preserve"> Spiteri, A. and S. K. Nepal. 2006. Incentive-Based Conservation programs in</w:t>
      </w:r>
    </w:p>
    <w:p w14:paraId="0D58BA2F" w14:textId="77777777" w:rsidR="00BF319B" w:rsidRPr="00BF319B" w:rsidRDefault="00BF319B" w:rsidP="00BF319B">
      <w:pPr>
        <w:autoSpaceDE w:val="0"/>
        <w:autoSpaceDN w:val="0"/>
        <w:adjustRightInd w:val="0"/>
        <w:rPr>
          <w:sz w:val="20"/>
          <w:szCs w:val="20"/>
        </w:rPr>
      </w:pPr>
      <w:r w:rsidRPr="00BF319B">
        <w:rPr>
          <w:sz w:val="20"/>
          <w:szCs w:val="20"/>
        </w:rPr>
        <w:t>Developing Countries: A Review of Some Key Issues and Suggestions for</w:t>
      </w:r>
    </w:p>
    <w:p w14:paraId="1FEB5100" w14:textId="77777777" w:rsidR="00BF319B" w:rsidRPr="00BF319B" w:rsidRDefault="00BF319B" w:rsidP="00BF319B">
      <w:pPr>
        <w:rPr>
          <w:sz w:val="20"/>
          <w:szCs w:val="20"/>
        </w:rPr>
      </w:pPr>
      <w:r w:rsidRPr="00BF319B">
        <w:rPr>
          <w:sz w:val="20"/>
          <w:szCs w:val="20"/>
        </w:rPr>
        <w:t xml:space="preserve">Improvements. </w:t>
      </w:r>
      <w:r w:rsidRPr="00BF319B">
        <w:rPr>
          <w:i/>
          <w:iCs/>
          <w:sz w:val="20"/>
          <w:szCs w:val="20"/>
        </w:rPr>
        <w:t xml:space="preserve">Environmental Management </w:t>
      </w:r>
      <w:r w:rsidRPr="00BF319B">
        <w:rPr>
          <w:sz w:val="20"/>
          <w:szCs w:val="20"/>
        </w:rPr>
        <w:t>37:1-14.</w:t>
      </w:r>
    </w:p>
    <w:p w14:paraId="08ABB8AD" w14:textId="1161BBC4" w:rsidR="00BF319B" w:rsidRPr="00BF319B" w:rsidRDefault="00BF319B">
      <w:pPr>
        <w:pStyle w:val="FootnoteText"/>
      </w:pPr>
    </w:p>
  </w:footnote>
  <w:footnote w:id="5">
    <w:p w14:paraId="33F75996" w14:textId="77777777" w:rsidR="00BF319B" w:rsidRPr="00BF319B" w:rsidRDefault="00BF319B" w:rsidP="00BF319B">
      <w:pPr>
        <w:autoSpaceDE w:val="0"/>
        <w:autoSpaceDN w:val="0"/>
        <w:adjustRightInd w:val="0"/>
        <w:rPr>
          <w:sz w:val="20"/>
          <w:szCs w:val="20"/>
        </w:rPr>
      </w:pPr>
      <w:r w:rsidRPr="00BF319B">
        <w:rPr>
          <w:rStyle w:val="FootnoteReference"/>
          <w:sz w:val="20"/>
          <w:szCs w:val="20"/>
        </w:rPr>
        <w:footnoteRef/>
      </w:r>
      <w:r w:rsidRPr="00BF319B">
        <w:rPr>
          <w:sz w:val="20"/>
          <w:szCs w:val="20"/>
        </w:rPr>
        <w:t xml:space="preserve"> </w:t>
      </w:r>
      <w:proofErr w:type="spellStart"/>
      <w:r w:rsidRPr="00BF319B">
        <w:rPr>
          <w:sz w:val="20"/>
          <w:szCs w:val="20"/>
        </w:rPr>
        <w:t>Hackel</w:t>
      </w:r>
      <w:proofErr w:type="spellEnd"/>
      <w:r w:rsidRPr="00BF319B">
        <w:rPr>
          <w:sz w:val="20"/>
          <w:szCs w:val="20"/>
        </w:rPr>
        <w:t>, J. D. 1999. Community Conservation and the Future of Africa’s Wildlife.</w:t>
      </w:r>
    </w:p>
    <w:p w14:paraId="3334A7C2" w14:textId="77777777" w:rsidR="00BF319B" w:rsidRPr="00BF319B" w:rsidRDefault="00BF319B" w:rsidP="00BF319B">
      <w:pPr>
        <w:rPr>
          <w:sz w:val="20"/>
          <w:szCs w:val="20"/>
        </w:rPr>
      </w:pPr>
      <w:r w:rsidRPr="00BF319B">
        <w:rPr>
          <w:i/>
          <w:iCs/>
          <w:sz w:val="20"/>
          <w:szCs w:val="20"/>
        </w:rPr>
        <w:t xml:space="preserve">Conservation Biology </w:t>
      </w:r>
      <w:r w:rsidRPr="00BF319B">
        <w:rPr>
          <w:sz w:val="20"/>
          <w:szCs w:val="20"/>
        </w:rPr>
        <w:t>13:726-734.</w:t>
      </w:r>
    </w:p>
    <w:p w14:paraId="0FE85FEE" w14:textId="14BED907" w:rsidR="00BF319B" w:rsidRDefault="00BF319B">
      <w:pPr>
        <w:pStyle w:val="FootnoteText"/>
      </w:pPr>
    </w:p>
  </w:footnote>
  <w:footnote w:id="6">
    <w:p w14:paraId="5D8D33C1" w14:textId="77777777" w:rsidR="00BF319B" w:rsidRPr="00BF319B" w:rsidRDefault="00BF319B" w:rsidP="00BF319B">
      <w:pPr>
        <w:autoSpaceDE w:val="0"/>
        <w:autoSpaceDN w:val="0"/>
        <w:adjustRightInd w:val="0"/>
        <w:rPr>
          <w:sz w:val="20"/>
          <w:szCs w:val="20"/>
        </w:rPr>
      </w:pPr>
      <w:r>
        <w:rPr>
          <w:rStyle w:val="FootnoteReference"/>
        </w:rPr>
        <w:footnoteRef/>
      </w:r>
      <w:r>
        <w:t xml:space="preserve"> </w:t>
      </w:r>
      <w:r w:rsidRPr="00BF319B">
        <w:rPr>
          <w:sz w:val="20"/>
          <w:szCs w:val="20"/>
        </w:rPr>
        <w:t>Barker, A. 2005. Capacity Building for Sustainability: Towards Community</w:t>
      </w:r>
    </w:p>
    <w:p w14:paraId="0D07531A" w14:textId="77777777" w:rsidR="00BF319B" w:rsidRPr="00BF319B" w:rsidRDefault="00BF319B" w:rsidP="00BF319B">
      <w:pPr>
        <w:rPr>
          <w:sz w:val="20"/>
          <w:szCs w:val="20"/>
        </w:rPr>
      </w:pPr>
      <w:r w:rsidRPr="00BF319B">
        <w:rPr>
          <w:sz w:val="20"/>
          <w:szCs w:val="20"/>
        </w:rPr>
        <w:t xml:space="preserve">Development in Coastal Scotland. </w:t>
      </w:r>
      <w:r w:rsidRPr="00BF319B">
        <w:rPr>
          <w:i/>
          <w:iCs/>
          <w:sz w:val="20"/>
          <w:szCs w:val="20"/>
        </w:rPr>
        <w:t xml:space="preserve">Journal of Environmental Management </w:t>
      </w:r>
      <w:r w:rsidRPr="00BF319B">
        <w:rPr>
          <w:sz w:val="20"/>
          <w:szCs w:val="20"/>
        </w:rPr>
        <w:t>75:11-19.</w:t>
      </w:r>
    </w:p>
    <w:p w14:paraId="3AF72121" w14:textId="703FE04F" w:rsidR="00BF319B" w:rsidRDefault="00BF319B">
      <w:pPr>
        <w:pStyle w:val="FootnoteText"/>
      </w:pPr>
    </w:p>
  </w:footnote>
  <w:footnote w:id="7">
    <w:p w14:paraId="4178F2BB" w14:textId="77777777" w:rsidR="00C91A12" w:rsidRPr="00C91A12" w:rsidRDefault="00C91A12" w:rsidP="00C91A12">
      <w:pPr>
        <w:autoSpaceDE w:val="0"/>
        <w:autoSpaceDN w:val="0"/>
        <w:adjustRightInd w:val="0"/>
        <w:rPr>
          <w:color w:val="000000"/>
          <w:sz w:val="20"/>
          <w:szCs w:val="20"/>
        </w:rPr>
      </w:pPr>
      <w:r>
        <w:rPr>
          <w:rStyle w:val="FootnoteReference"/>
        </w:rPr>
        <w:footnoteRef/>
      </w:r>
      <w:r>
        <w:t xml:space="preserve"> </w:t>
      </w:r>
      <w:proofErr w:type="spellStart"/>
      <w:r w:rsidRPr="00C91A12">
        <w:rPr>
          <w:color w:val="000000"/>
          <w:sz w:val="20"/>
          <w:szCs w:val="20"/>
        </w:rPr>
        <w:t>Anderies</w:t>
      </w:r>
      <w:proofErr w:type="spellEnd"/>
      <w:r w:rsidRPr="00C91A12">
        <w:rPr>
          <w:color w:val="000000"/>
          <w:sz w:val="20"/>
          <w:szCs w:val="20"/>
        </w:rPr>
        <w:t>, J. M., M. A. Janssen, and E. Ostrom. 2004. A framework to analyze the</w:t>
      </w:r>
    </w:p>
    <w:p w14:paraId="5804B88A" w14:textId="77777777" w:rsidR="00C91A12" w:rsidRPr="00C91A12" w:rsidRDefault="00C91A12" w:rsidP="00C91A12">
      <w:pPr>
        <w:autoSpaceDE w:val="0"/>
        <w:autoSpaceDN w:val="0"/>
        <w:adjustRightInd w:val="0"/>
        <w:rPr>
          <w:color w:val="000000"/>
          <w:sz w:val="20"/>
          <w:szCs w:val="20"/>
        </w:rPr>
      </w:pPr>
      <w:r w:rsidRPr="00C91A12">
        <w:rPr>
          <w:color w:val="000000"/>
          <w:sz w:val="20"/>
          <w:szCs w:val="20"/>
        </w:rPr>
        <w:t>robustness of social-ecological systems from an institutional perspective. Ecology and</w:t>
      </w:r>
    </w:p>
    <w:p w14:paraId="48286059" w14:textId="77777777" w:rsidR="00C91A12" w:rsidRPr="00C91A12" w:rsidRDefault="00C91A12" w:rsidP="00C91A12">
      <w:pPr>
        <w:autoSpaceDE w:val="0"/>
        <w:autoSpaceDN w:val="0"/>
        <w:adjustRightInd w:val="0"/>
        <w:rPr>
          <w:sz w:val="20"/>
          <w:szCs w:val="20"/>
        </w:rPr>
      </w:pPr>
      <w:r w:rsidRPr="00C91A12">
        <w:rPr>
          <w:color w:val="000000"/>
          <w:sz w:val="20"/>
          <w:szCs w:val="20"/>
        </w:rPr>
        <w:t xml:space="preserve">Society </w:t>
      </w:r>
      <w:r w:rsidRPr="00C91A12">
        <w:rPr>
          <w:b/>
          <w:bCs/>
          <w:color w:val="000000"/>
          <w:sz w:val="20"/>
          <w:szCs w:val="20"/>
        </w:rPr>
        <w:t>9</w:t>
      </w:r>
      <w:r w:rsidRPr="00C91A12">
        <w:rPr>
          <w:color w:val="000000"/>
          <w:sz w:val="20"/>
          <w:szCs w:val="20"/>
        </w:rPr>
        <w:t xml:space="preserve">(1): 18. [online] URL: </w:t>
      </w:r>
      <w:hyperlink r:id="rId1" w:history="1">
        <w:r w:rsidRPr="00C91A12">
          <w:rPr>
            <w:rStyle w:val="Hyperlink"/>
            <w:color w:val="auto"/>
            <w:sz w:val="20"/>
            <w:szCs w:val="20"/>
          </w:rPr>
          <w:t>http://www.ecologyandsociety.org/vol9/iss1/art18/</w:t>
        </w:r>
      </w:hyperlink>
    </w:p>
    <w:p w14:paraId="72FC9358" w14:textId="4481C540" w:rsidR="00C91A12" w:rsidRDefault="00C91A12">
      <w:pPr>
        <w:pStyle w:val="FootnoteText"/>
      </w:pPr>
    </w:p>
  </w:footnote>
  <w:footnote w:id="8">
    <w:p w14:paraId="3D26FD8F" w14:textId="01771807" w:rsidR="00AD2081" w:rsidRDefault="00AD2081">
      <w:pPr>
        <w:pStyle w:val="FootnoteText"/>
      </w:pPr>
      <w:r>
        <w:rPr>
          <w:rStyle w:val="FootnoteReference"/>
        </w:rPr>
        <w:footnoteRef/>
      </w:r>
      <w:r>
        <w:t xml:space="preserve"> </w:t>
      </w:r>
      <w:r w:rsidRPr="00AD2081">
        <w:t xml:space="preserve">Mexico Forest – Electron Journal of the National Forest </w:t>
      </w:r>
      <w:r w:rsidR="00A436CA" w:rsidRPr="00AD2081">
        <w:t>Commission</w:t>
      </w:r>
      <w:r w:rsidR="00A436CA">
        <w:t xml:space="preserve">. </w:t>
      </w:r>
      <w:r w:rsidR="002F0339">
        <w:t>Retrieved</w:t>
      </w:r>
      <w:r w:rsidR="00A436CA">
        <w:t xml:space="preserve"> from:</w:t>
      </w:r>
      <w:r w:rsidR="00A436CA" w:rsidRPr="00AD2081">
        <w:t xml:space="preserve"> </w:t>
      </w:r>
      <w:r w:rsidR="002F0339" w:rsidRPr="002F0339">
        <w:rPr>
          <w:u w:val="single"/>
        </w:rPr>
        <w:t>http://www.conafor.gob.mx</w:t>
      </w:r>
      <w:r w:rsidR="002F0339" w:rsidRPr="00AD2081">
        <w:t xml:space="preserve"> Accessed</w:t>
      </w:r>
      <w:r w:rsidRPr="00AD2081">
        <w:t xml:space="preserve"> March 17, 2009.</w:t>
      </w:r>
    </w:p>
  </w:footnote>
  <w:footnote w:id="9">
    <w:p w14:paraId="13EBCC9E" w14:textId="5BF0417F" w:rsidR="00A436CA" w:rsidRDefault="00A436CA">
      <w:pPr>
        <w:pStyle w:val="FootnoteText"/>
      </w:pPr>
      <w:r>
        <w:rPr>
          <w:rStyle w:val="FootnoteReference"/>
        </w:rPr>
        <w:footnoteRef/>
      </w:r>
      <w:r>
        <w:t xml:space="preserve"> </w:t>
      </w:r>
      <w:proofErr w:type="spellStart"/>
      <w:proofErr w:type="gramStart"/>
      <w:r w:rsidRPr="00A436CA">
        <w:t>Asbjornsen</w:t>
      </w:r>
      <w:proofErr w:type="spellEnd"/>
      <w:r w:rsidRPr="00A436CA">
        <w:t xml:space="preserve"> ,</w:t>
      </w:r>
      <w:proofErr w:type="gramEnd"/>
      <w:r w:rsidRPr="00A436CA">
        <w:t xml:space="preserve"> H.  &amp; Ashton, M. (2002). Community forestry in Oaxaca, Mexico., Journal of Sustainable Forestry, Vol. 15 Issue 1</w:t>
      </w:r>
    </w:p>
  </w:footnote>
  <w:footnote w:id="10">
    <w:p w14:paraId="74D289EC" w14:textId="19537D37" w:rsidR="003B49BF" w:rsidRDefault="003B49BF">
      <w:pPr>
        <w:pStyle w:val="FootnoteText"/>
      </w:pPr>
      <w:r>
        <w:rPr>
          <w:rStyle w:val="FootnoteReference"/>
        </w:rPr>
        <w:footnoteRef/>
      </w:r>
      <w:r>
        <w:t xml:space="preserve"> </w:t>
      </w:r>
      <w:r>
        <w:t xml:space="preserve">Kansas University, </w:t>
      </w:r>
      <w:hyperlink r:id="rId2" w:history="1">
        <w:r w:rsidRPr="003B49BF">
          <w:rPr>
            <w:rStyle w:val="Hyperlink"/>
            <w:color w:val="0D0D0D" w:themeColor="text1" w:themeTint="F2"/>
          </w:rPr>
          <w:t>www.ku.edu/ixtlandejuarez</w:t>
        </w:r>
      </w:hyperlink>
      <w:r w:rsidRPr="003B49BF">
        <w:rPr>
          <w:color w:val="0D0D0D" w:themeColor="text1" w:themeTint="F2"/>
        </w:rPr>
        <w:t xml:space="preserve">, </w:t>
      </w:r>
      <w:r>
        <w:t>accessed 2009</w:t>
      </w:r>
    </w:p>
  </w:footnote>
  <w:footnote w:id="11">
    <w:p w14:paraId="58CABE3B" w14:textId="0EC5621E" w:rsidR="00191576" w:rsidRDefault="00191576">
      <w:pPr>
        <w:pStyle w:val="FootnoteText"/>
      </w:pPr>
      <w:r>
        <w:rPr>
          <w:rStyle w:val="FootnoteReference"/>
        </w:rPr>
        <w:footnoteRef/>
      </w:r>
      <w:r>
        <w:t xml:space="preserve"> </w:t>
      </w:r>
      <w:r>
        <w:t xml:space="preserve">Unidad </w:t>
      </w:r>
      <w:proofErr w:type="spellStart"/>
      <w:r>
        <w:t>Comunal</w:t>
      </w:r>
      <w:proofErr w:type="spellEnd"/>
      <w:r>
        <w:t xml:space="preserve"> </w:t>
      </w:r>
      <w:proofErr w:type="spellStart"/>
      <w:r>
        <w:t>Forestal</w:t>
      </w:r>
      <w:proofErr w:type="spellEnd"/>
      <w:r>
        <w:t xml:space="preserve"> </w:t>
      </w:r>
      <w:proofErr w:type="spellStart"/>
      <w:r>
        <w:t>Agropecuaria</w:t>
      </w:r>
      <w:proofErr w:type="spellEnd"/>
      <w:r>
        <w:t xml:space="preserve"> Y De </w:t>
      </w:r>
      <w:proofErr w:type="spellStart"/>
      <w:r>
        <w:t>Servicios</w:t>
      </w:r>
      <w:proofErr w:type="spellEnd"/>
      <w:r>
        <w:t xml:space="preserve">, 2008, Community Brochures of </w:t>
      </w:r>
      <w:proofErr w:type="spellStart"/>
      <w:r w:rsidRPr="00046711">
        <w:t>Ixtlán</w:t>
      </w:r>
      <w:proofErr w:type="spellEnd"/>
      <w:r w:rsidRPr="00046711">
        <w:rPr>
          <w:lang w:val="en-GB"/>
        </w:rPr>
        <w:t xml:space="preserve"> de </w:t>
      </w:r>
      <w:r w:rsidRPr="00046711">
        <w:t>Juárez</w:t>
      </w:r>
      <w:r>
        <w:t>, Oaxaca, Mexico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E9123" w14:textId="3344BC90" w:rsidR="00E72896" w:rsidRPr="002F44E5" w:rsidRDefault="00E72896" w:rsidP="00E72896">
    <w:pPr>
      <w:pStyle w:val="Footer"/>
      <w:rPr>
        <w:sz w:val="20"/>
      </w:rPr>
    </w:pPr>
    <w:r w:rsidRPr="002F44E5">
      <w:rPr>
        <w:sz w:val="20"/>
      </w:rPr>
      <w:t xml:space="preserve">How Communities Thrive: Chapter 4 Principle C – Resources and Equity </w:t>
    </w:r>
    <w:r w:rsidRPr="002F44E5">
      <w:rPr>
        <w:sz w:val="20"/>
      </w:rPr>
      <w:tab/>
      <w:t>Rev.</w:t>
    </w:r>
    <w:r w:rsidR="002F44E5">
      <w:rPr>
        <w:sz w:val="20"/>
      </w:rPr>
      <w:t xml:space="preserve"> </w:t>
    </w:r>
    <w:r w:rsidR="001274CE">
      <w:rPr>
        <w:sz w:val="20"/>
      </w:rPr>
      <w:t>4</w:t>
    </w:r>
    <w:r w:rsidR="002F44E5">
      <w:rPr>
        <w:sz w:val="20"/>
      </w:rPr>
      <w:t xml:space="preserve">.  </w:t>
    </w:r>
    <w:r w:rsidRPr="002F44E5">
      <w:rPr>
        <w:sz w:val="20"/>
      </w:rPr>
      <w:t xml:space="preserve"> </w:t>
    </w:r>
    <w:r w:rsidR="00AF288E">
      <w:rPr>
        <w:sz w:val="20"/>
      </w:rPr>
      <w:t>September 0</w:t>
    </w:r>
    <w:r w:rsidR="001274CE">
      <w:rPr>
        <w:sz w:val="20"/>
      </w:rPr>
      <w:t>4</w:t>
    </w:r>
    <w:r w:rsidRPr="002F44E5">
      <w:rPr>
        <w:sz w:val="20"/>
      </w:rPr>
      <w:t>, 2018</w:t>
    </w:r>
  </w:p>
  <w:p w14:paraId="15828AF6" w14:textId="77777777" w:rsidR="00E72896" w:rsidRDefault="00E72896">
    <w:pPr>
      <w:pStyle w:val="Header"/>
    </w:pPr>
  </w:p>
  <w:p w14:paraId="4C19CF64" w14:textId="77777777" w:rsidR="00E72896" w:rsidRDefault="00E72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10926"/>
    <w:multiLevelType w:val="hybridMultilevel"/>
    <w:tmpl w:val="2FC2B21E"/>
    <w:lvl w:ilvl="0" w:tplc="DD801B94">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F34C38"/>
    <w:multiLevelType w:val="hybridMultilevel"/>
    <w:tmpl w:val="C66A73F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8E01E8"/>
    <w:multiLevelType w:val="hybridMultilevel"/>
    <w:tmpl w:val="B2281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802EB4"/>
    <w:multiLevelType w:val="hybridMultilevel"/>
    <w:tmpl w:val="E76CC400"/>
    <w:lvl w:ilvl="0" w:tplc="DD801B94">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685D5F"/>
    <w:multiLevelType w:val="hybridMultilevel"/>
    <w:tmpl w:val="BD62F5F4"/>
    <w:lvl w:ilvl="0" w:tplc="DD801B94">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990021"/>
    <w:multiLevelType w:val="hybridMultilevel"/>
    <w:tmpl w:val="3B92B6E2"/>
    <w:lvl w:ilvl="0" w:tplc="DD801B94">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731AF3"/>
    <w:multiLevelType w:val="multilevel"/>
    <w:tmpl w:val="22D24EF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05680A"/>
    <w:multiLevelType w:val="hybridMultilevel"/>
    <w:tmpl w:val="0E1CA664"/>
    <w:lvl w:ilvl="0" w:tplc="BBBE14B4">
      <w:start w:val="1"/>
      <w:numFmt w:val="bullet"/>
      <w:lvlText w:val=""/>
      <w:lvlJc w:val="left"/>
      <w:pPr>
        <w:tabs>
          <w:tab w:val="num" w:pos="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4"/>
  </w:num>
  <w:num w:numId="4">
    <w:abstractNumId w:val="0"/>
  </w:num>
  <w:num w:numId="5">
    <w:abstractNumId w:val="5"/>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09D"/>
    <w:rsid w:val="00021B40"/>
    <w:rsid w:val="0003019E"/>
    <w:rsid w:val="0004361B"/>
    <w:rsid w:val="00051E7E"/>
    <w:rsid w:val="00073062"/>
    <w:rsid w:val="000939B6"/>
    <w:rsid w:val="00093A03"/>
    <w:rsid w:val="00096042"/>
    <w:rsid w:val="000A33BB"/>
    <w:rsid w:val="000C07DA"/>
    <w:rsid w:val="000C39B6"/>
    <w:rsid w:val="000F5D3A"/>
    <w:rsid w:val="00121261"/>
    <w:rsid w:val="001274CE"/>
    <w:rsid w:val="00131060"/>
    <w:rsid w:val="00156920"/>
    <w:rsid w:val="001677C1"/>
    <w:rsid w:val="001750C7"/>
    <w:rsid w:val="00191576"/>
    <w:rsid w:val="00195D4F"/>
    <w:rsid w:val="001A032F"/>
    <w:rsid w:val="001C0989"/>
    <w:rsid w:val="001C69AC"/>
    <w:rsid w:val="00220236"/>
    <w:rsid w:val="002502C0"/>
    <w:rsid w:val="00251F1F"/>
    <w:rsid w:val="002846E7"/>
    <w:rsid w:val="002859A1"/>
    <w:rsid w:val="00287D4F"/>
    <w:rsid w:val="002975FC"/>
    <w:rsid w:val="002A3A41"/>
    <w:rsid w:val="002D37D6"/>
    <w:rsid w:val="002E0987"/>
    <w:rsid w:val="002F0339"/>
    <w:rsid w:val="002F44E5"/>
    <w:rsid w:val="00315D34"/>
    <w:rsid w:val="00337DF3"/>
    <w:rsid w:val="003629BD"/>
    <w:rsid w:val="00366A2A"/>
    <w:rsid w:val="00395BCD"/>
    <w:rsid w:val="003B49BF"/>
    <w:rsid w:val="003F12C7"/>
    <w:rsid w:val="00404210"/>
    <w:rsid w:val="004113F4"/>
    <w:rsid w:val="00467537"/>
    <w:rsid w:val="00473539"/>
    <w:rsid w:val="0048668E"/>
    <w:rsid w:val="00494D20"/>
    <w:rsid w:val="00514DB1"/>
    <w:rsid w:val="0054322C"/>
    <w:rsid w:val="005463F7"/>
    <w:rsid w:val="00571A84"/>
    <w:rsid w:val="00573107"/>
    <w:rsid w:val="005774B0"/>
    <w:rsid w:val="00593AE6"/>
    <w:rsid w:val="005A0D6A"/>
    <w:rsid w:val="005D04B6"/>
    <w:rsid w:val="006041DC"/>
    <w:rsid w:val="00606C21"/>
    <w:rsid w:val="00620021"/>
    <w:rsid w:val="00654652"/>
    <w:rsid w:val="00654659"/>
    <w:rsid w:val="0066465D"/>
    <w:rsid w:val="00682B3B"/>
    <w:rsid w:val="0068598A"/>
    <w:rsid w:val="006A490C"/>
    <w:rsid w:val="00712E11"/>
    <w:rsid w:val="00737842"/>
    <w:rsid w:val="0076690D"/>
    <w:rsid w:val="007B53EB"/>
    <w:rsid w:val="007C2124"/>
    <w:rsid w:val="007D21C0"/>
    <w:rsid w:val="007E5673"/>
    <w:rsid w:val="007F206B"/>
    <w:rsid w:val="007F4814"/>
    <w:rsid w:val="00844C7A"/>
    <w:rsid w:val="00847F26"/>
    <w:rsid w:val="00862C56"/>
    <w:rsid w:val="008E3958"/>
    <w:rsid w:val="00905AE1"/>
    <w:rsid w:val="00942F16"/>
    <w:rsid w:val="0097352A"/>
    <w:rsid w:val="009768AE"/>
    <w:rsid w:val="009923EC"/>
    <w:rsid w:val="009A30C9"/>
    <w:rsid w:val="009B6FEF"/>
    <w:rsid w:val="009C0ADF"/>
    <w:rsid w:val="009C7576"/>
    <w:rsid w:val="009D2781"/>
    <w:rsid w:val="00A42EBF"/>
    <w:rsid w:val="00A436CA"/>
    <w:rsid w:val="00A74230"/>
    <w:rsid w:val="00A921AB"/>
    <w:rsid w:val="00A9742D"/>
    <w:rsid w:val="00AC4FCD"/>
    <w:rsid w:val="00AC6CE7"/>
    <w:rsid w:val="00AD2081"/>
    <w:rsid w:val="00AE5FFB"/>
    <w:rsid w:val="00AF288E"/>
    <w:rsid w:val="00B04C77"/>
    <w:rsid w:val="00B17AE9"/>
    <w:rsid w:val="00B31449"/>
    <w:rsid w:val="00B67FBD"/>
    <w:rsid w:val="00B84E72"/>
    <w:rsid w:val="00BD5934"/>
    <w:rsid w:val="00BD7BB2"/>
    <w:rsid w:val="00BE3B88"/>
    <w:rsid w:val="00BE41D9"/>
    <w:rsid w:val="00BF319B"/>
    <w:rsid w:val="00BF57EC"/>
    <w:rsid w:val="00C11E80"/>
    <w:rsid w:val="00C13817"/>
    <w:rsid w:val="00C14F60"/>
    <w:rsid w:val="00C47FF7"/>
    <w:rsid w:val="00C52CA2"/>
    <w:rsid w:val="00C53E05"/>
    <w:rsid w:val="00C56194"/>
    <w:rsid w:val="00C8271C"/>
    <w:rsid w:val="00C9018F"/>
    <w:rsid w:val="00C91A12"/>
    <w:rsid w:val="00CB4E59"/>
    <w:rsid w:val="00CB5ED0"/>
    <w:rsid w:val="00CD019D"/>
    <w:rsid w:val="00D321D5"/>
    <w:rsid w:val="00D53E67"/>
    <w:rsid w:val="00D75D6D"/>
    <w:rsid w:val="00D77207"/>
    <w:rsid w:val="00D92363"/>
    <w:rsid w:val="00DC6553"/>
    <w:rsid w:val="00DF0F7C"/>
    <w:rsid w:val="00E0309D"/>
    <w:rsid w:val="00E46972"/>
    <w:rsid w:val="00E61D92"/>
    <w:rsid w:val="00E72896"/>
    <w:rsid w:val="00E823A4"/>
    <w:rsid w:val="00E9741F"/>
    <w:rsid w:val="00EE57BC"/>
    <w:rsid w:val="00EE5CD0"/>
    <w:rsid w:val="00EE6F5B"/>
    <w:rsid w:val="00EF34A9"/>
    <w:rsid w:val="00F263DE"/>
    <w:rsid w:val="00F3380C"/>
    <w:rsid w:val="00F72950"/>
    <w:rsid w:val="00F8269D"/>
    <w:rsid w:val="00F9518F"/>
    <w:rsid w:val="00FF2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BD962"/>
  <w15:docId w15:val="{D20DB80E-3CE2-3141-8B84-DE8D4A70E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09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0309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0309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309D"/>
    <w:rPr>
      <w:rFonts w:ascii="Arial" w:eastAsia="Times New Roman" w:hAnsi="Arial" w:cs="Arial"/>
      <w:b/>
      <w:bCs/>
      <w:i/>
      <w:iCs/>
      <w:sz w:val="28"/>
      <w:szCs w:val="28"/>
    </w:rPr>
  </w:style>
  <w:style w:type="character" w:customStyle="1" w:styleId="Heading3Char">
    <w:name w:val="Heading 3 Char"/>
    <w:basedOn w:val="DefaultParagraphFont"/>
    <w:link w:val="Heading3"/>
    <w:rsid w:val="00E0309D"/>
    <w:rPr>
      <w:rFonts w:ascii="Arial" w:eastAsia="Times New Roman" w:hAnsi="Arial" w:cs="Arial"/>
      <w:b/>
      <w:bCs/>
      <w:sz w:val="26"/>
      <w:szCs w:val="26"/>
    </w:rPr>
  </w:style>
  <w:style w:type="paragraph" w:styleId="NormalWeb">
    <w:name w:val="Normal (Web)"/>
    <w:basedOn w:val="Normal"/>
    <w:uiPriority w:val="99"/>
    <w:rsid w:val="00E0309D"/>
    <w:pPr>
      <w:spacing w:before="100" w:beforeAutospacing="1" w:after="100" w:afterAutospacing="1"/>
    </w:pPr>
  </w:style>
  <w:style w:type="character" w:styleId="Emphasis">
    <w:name w:val="Emphasis"/>
    <w:basedOn w:val="DefaultParagraphFont"/>
    <w:qFormat/>
    <w:rsid w:val="00E0309D"/>
    <w:rPr>
      <w:i/>
      <w:iCs/>
    </w:rPr>
  </w:style>
  <w:style w:type="paragraph" w:styleId="BalloonText">
    <w:name w:val="Balloon Text"/>
    <w:basedOn w:val="Normal"/>
    <w:link w:val="BalloonTextChar"/>
    <w:uiPriority w:val="99"/>
    <w:semiHidden/>
    <w:unhideWhenUsed/>
    <w:rsid w:val="00E0309D"/>
    <w:rPr>
      <w:rFonts w:ascii="Tahoma" w:hAnsi="Tahoma" w:cs="Tahoma"/>
      <w:sz w:val="16"/>
      <w:szCs w:val="16"/>
    </w:rPr>
  </w:style>
  <w:style w:type="character" w:customStyle="1" w:styleId="BalloonTextChar">
    <w:name w:val="Balloon Text Char"/>
    <w:basedOn w:val="DefaultParagraphFont"/>
    <w:link w:val="BalloonText"/>
    <w:uiPriority w:val="99"/>
    <w:semiHidden/>
    <w:rsid w:val="00E0309D"/>
    <w:rPr>
      <w:rFonts w:ascii="Tahoma" w:eastAsia="Times New Roman" w:hAnsi="Tahoma" w:cs="Tahoma"/>
      <w:sz w:val="16"/>
      <w:szCs w:val="16"/>
    </w:rPr>
  </w:style>
  <w:style w:type="paragraph" w:styleId="ListParagraph">
    <w:name w:val="List Paragraph"/>
    <w:basedOn w:val="Normal"/>
    <w:uiPriority w:val="34"/>
    <w:qFormat/>
    <w:rsid w:val="00E46972"/>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051E7E"/>
  </w:style>
  <w:style w:type="character" w:styleId="Hyperlink">
    <w:name w:val="Hyperlink"/>
    <w:basedOn w:val="DefaultParagraphFont"/>
    <w:uiPriority w:val="99"/>
    <w:unhideWhenUsed/>
    <w:rsid w:val="00051E7E"/>
    <w:rPr>
      <w:color w:val="0000FF"/>
      <w:u w:val="single"/>
    </w:rPr>
  </w:style>
  <w:style w:type="paragraph" w:styleId="Footer">
    <w:name w:val="footer"/>
    <w:basedOn w:val="Normal"/>
    <w:link w:val="FooterChar"/>
    <w:uiPriority w:val="99"/>
    <w:unhideWhenUsed/>
    <w:rsid w:val="00F8269D"/>
    <w:pPr>
      <w:tabs>
        <w:tab w:val="center" w:pos="4680"/>
        <w:tab w:val="right" w:pos="9360"/>
      </w:tabs>
    </w:pPr>
  </w:style>
  <w:style w:type="character" w:customStyle="1" w:styleId="FooterChar">
    <w:name w:val="Footer Char"/>
    <w:basedOn w:val="DefaultParagraphFont"/>
    <w:link w:val="Footer"/>
    <w:uiPriority w:val="99"/>
    <w:rsid w:val="00F8269D"/>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8269D"/>
  </w:style>
  <w:style w:type="paragraph" w:styleId="Header">
    <w:name w:val="header"/>
    <w:basedOn w:val="Normal"/>
    <w:link w:val="HeaderChar"/>
    <w:uiPriority w:val="99"/>
    <w:unhideWhenUsed/>
    <w:rsid w:val="00F72950"/>
    <w:pPr>
      <w:tabs>
        <w:tab w:val="center" w:pos="4680"/>
        <w:tab w:val="right" w:pos="9360"/>
      </w:tabs>
    </w:pPr>
  </w:style>
  <w:style w:type="character" w:customStyle="1" w:styleId="HeaderChar">
    <w:name w:val="Header Char"/>
    <w:basedOn w:val="DefaultParagraphFont"/>
    <w:link w:val="Header"/>
    <w:uiPriority w:val="99"/>
    <w:rsid w:val="00F7295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42F16"/>
    <w:rPr>
      <w:sz w:val="16"/>
      <w:szCs w:val="16"/>
    </w:rPr>
  </w:style>
  <w:style w:type="paragraph" w:styleId="CommentText">
    <w:name w:val="annotation text"/>
    <w:basedOn w:val="Normal"/>
    <w:link w:val="CommentTextChar"/>
    <w:uiPriority w:val="99"/>
    <w:semiHidden/>
    <w:unhideWhenUsed/>
    <w:rsid w:val="00942F16"/>
    <w:rPr>
      <w:sz w:val="20"/>
      <w:szCs w:val="20"/>
    </w:rPr>
  </w:style>
  <w:style w:type="character" w:customStyle="1" w:styleId="CommentTextChar">
    <w:name w:val="Comment Text Char"/>
    <w:basedOn w:val="DefaultParagraphFont"/>
    <w:link w:val="CommentText"/>
    <w:uiPriority w:val="99"/>
    <w:semiHidden/>
    <w:rsid w:val="00942F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2F16"/>
    <w:rPr>
      <w:b/>
      <w:bCs/>
    </w:rPr>
  </w:style>
  <w:style w:type="character" w:customStyle="1" w:styleId="CommentSubjectChar">
    <w:name w:val="Comment Subject Char"/>
    <w:basedOn w:val="CommentTextChar"/>
    <w:link w:val="CommentSubject"/>
    <w:uiPriority w:val="99"/>
    <w:semiHidden/>
    <w:rsid w:val="00942F16"/>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3629BD"/>
    <w:rPr>
      <w:sz w:val="20"/>
      <w:szCs w:val="20"/>
    </w:rPr>
  </w:style>
  <w:style w:type="character" w:customStyle="1" w:styleId="FootnoteTextChar">
    <w:name w:val="Footnote Text Char"/>
    <w:basedOn w:val="DefaultParagraphFont"/>
    <w:link w:val="FootnoteText"/>
    <w:uiPriority w:val="99"/>
    <w:semiHidden/>
    <w:rsid w:val="003629B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629BD"/>
    <w:rPr>
      <w:vertAlign w:val="superscript"/>
    </w:rPr>
  </w:style>
  <w:style w:type="character" w:styleId="UnresolvedMention">
    <w:name w:val="Unresolved Mention"/>
    <w:basedOn w:val="DefaultParagraphFont"/>
    <w:uiPriority w:val="99"/>
    <w:semiHidden/>
    <w:unhideWhenUsed/>
    <w:rsid w:val="00BD7BB2"/>
    <w:rPr>
      <w:color w:val="605E5C"/>
      <w:shd w:val="clear" w:color="auto" w:fill="E1DFDD"/>
    </w:rPr>
  </w:style>
  <w:style w:type="character" w:styleId="FollowedHyperlink">
    <w:name w:val="FollowedHyperlink"/>
    <w:basedOn w:val="DefaultParagraphFont"/>
    <w:uiPriority w:val="99"/>
    <w:semiHidden/>
    <w:unhideWhenUsed/>
    <w:rsid w:val="007B53EB"/>
    <w:rPr>
      <w:color w:val="800080" w:themeColor="followedHyperlink"/>
      <w:u w:val="single"/>
    </w:rPr>
  </w:style>
  <w:style w:type="paragraph" w:styleId="EndnoteText">
    <w:name w:val="endnote text"/>
    <w:basedOn w:val="Normal"/>
    <w:link w:val="EndnoteTextChar"/>
    <w:uiPriority w:val="99"/>
    <w:semiHidden/>
    <w:unhideWhenUsed/>
    <w:rsid w:val="002F0339"/>
    <w:rPr>
      <w:sz w:val="20"/>
      <w:szCs w:val="20"/>
    </w:rPr>
  </w:style>
  <w:style w:type="character" w:customStyle="1" w:styleId="EndnoteTextChar">
    <w:name w:val="Endnote Text Char"/>
    <w:basedOn w:val="DefaultParagraphFont"/>
    <w:link w:val="EndnoteText"/>
    <w:uiPriority w:val="99"/>
    <w:semiHidden/>
    <w:rsid w:val="002F033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2F03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1238">
      <w:bodyDiv w:val="1"/>
      <w:marLeft w:val="0"/>
      <w:marRight w:val="0"/>
      <w:marTop w:val="0"/>
      <w:marBottom w:val="0"/>
      <w:divBdr>
        <w:top w:val="none" w:sz="0" w:space="0" w:color="auto"/>
        <w:left w:val="none" w:sz="0" w:space="0" w:color="auto"/>
        <w:bottom w:val="none" w:sz="0" w:space="0" w:color="auto"/>
        <w:right w:val="none" w:sz="0" w:space="0" w:color="auto"/>
      </w:divBdr>
      <w:divsChild>
        <w:div w:id="2145270588">
          <w:marLeft w:val="0"/>
          <w:marRight w:val="0"/>
          <w:marTop w:val="0"/>
          <w:marBottom w:val="0"/>
          <w:divBdr>
            <w:top w:val="none" w:sz="0" w:space="0" w:color="auto"/>
            <w:left w:val="none" w:sz="0" w:space="0" w:color="auto"/>
            <w:bottom w:val="none" w:sz="0" w:space="0" w:color="auto"/>
            <w:right w:val="none" w:sz="0" w:space="0" w:color="auto"/>
          </w:divBdr>
          <w:divsChild>
            <w:div w:id="792556919">
              <w:marLeft w:val="0"/>
              <w:marRight w:val="0"/>
              <w:marTop w:val="0"/>
              <w:marBottom w:val="0"/>
              <w:divBdr>
                <w:top w:val="none" w:sz="0" w:space="0" w:color="auto"/>
                <w:left w:val="none" w:sz="0" w:space="0" w:color="auto"/>
                <w:bottom w:val="none" w:sz="0" w:space="0" w:color="auto"/>
                <w:right w:val="none" w:sz="0" w:space="0" w:color="auto"/>
              </w:divBdr>
              <w:divsChild>
                <w:div w:id="19913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38948">
      <w:bodyDiv w:val="1"/>
      <w:marLeft w:val="0"/>
      <w:marRight w:val="0"/>
      <w:marTop w:val="0"/>
      <w:marBottom w:val="0"/>
      <w:divBdr>
        <w:top w:val="none" w:sz="0" w:space="0" w:color="auto"/>
        <w:left w:val="none" w:sz="0" w:space="0" w:color="auto"/>
        <w:bottom w:val="none" w:sz="0" w:space="0" w:color="auto"/>
        <w:right w:val="none" w:sz="0" w:space="0" w:color="auto"/>
      </w:divBdr>
    </w:div>
    <w:div w:id="472143612">
      <w:bodyDiv w:val="1"/>
      <w:marLeft w:val="0"/>
      <w:marRight w:val="0"/>
      <w:marTop w:val="0"/>
      <w:marBottom w:val="0"/>
      <w:divBdr>
        <w:top w:val="none" w:sz="0" w:space="0" w:color="auto"/>
        <w:left w:val="none" w:sz="0" w:space="0" w:color="auto"/>
        <w:bottom w:val="none" w:sz="0" w:space="0" w:color="auto"/>
        <w:right w:val="none" w:sz="0" w:space="0" w:color="auto"/>
      </w:divBdr>
      <w:divsChild>
        <w:div w:id="233197991">
          <w:marLeft w:val="0"/>
          <w:marRight w:val="0"/>
          <w:marTop w:val="0"/>
          <w:marBottom w:val="0"/>
          <w:divBdr>
            <w:top w:val="none" w:sz="0" w:space="0" w:color="auto"/>
            <w:left w:val="none" w:sz="0" w:space="0" w:color="auto"/>
            <w:bottom w:val="none" w:sz="0" w:space="0" w:color="auto"/>
            <w:right w:val="none" w:sz="0" w:space="0" w:color="auto"/>
          </w:divBdr>
          <w:divsChild>
            <w:div w:id="701325529">
              <w:marLeft w:val="0"/>
              <w:marRight w:val="0"/>
              <w:marTop w:val="0"/>
              <w:marBottom w:val="0"/>
              <w:divBdr>
                <w:top w:val="none" w:sz="0" w:space="0" w:color="auto"/>
                <w:left w:val="none" w:sz="0" w:space="0" w:color="auto"/>
                <w:bottom w:val="none" w:sz="0" w:space="0" w:color="auto"/>
                <w:right w:val="none" w:sz="0" w:space="0" w:color="auto"/>
              </w:divBdr>
              <w:divsChild>
                <w:div w:id="2763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9409">
          <w:marLeft w:val="0"/>
          <w:marRight w:val="0"/>
          <w:marTop w:val="0"/>
          <w:marBottom w:val="0"/>
          <w:divBdr>
            <w:top w:val="none" w:sz="0" w:space="0" w:color="auto"/>
            <w:left w:val="none" w:sz="0" w:space="0" w:color="auto"/>
            <w:bottom w:val="none" w:sz="0" w:space="0" w:color="auto"/>
            <w:right w:val="none" w:sz="0" w:space="0" w:color="auto"/>
          </w:divBdr>
          <w:divsChild>
            <w:div w:id="252205256">
              <w:marLeft w:val="0"/>
              <w:marRight w:val="0"/>
              <w:marTop w:val="0"/>
              <w:marBottom w:val="0"/>
              <w:divBdr>
                <w:top w:val="none" w:sz="0" w:space="0" w:color="auto"/>
                <w:left w:val="none" w:sz="0" w:space="0" w:color="auto"/>
                <w:bottom w:val="none" w:sz="0" w:space="0" w:color="auto"/>
                <w:right w:val="none" w:sz="0" w:space="0" w:color="auto"/>
              </w:divBdr>
              <w:divsChild>
                <w:div w:id="388266136">
                  <w:marLeft w:val="0"/>
                  <w:marRight w:val="0"/>
                  <w:marTop w:val="0"/>
                  <w:marBottom w:val="0"/>
                  <w:divBdr>
                    <w:top w:val="none" w:sz="0" w:space="0" w:color="auto"/>
                    <w:left w:val="none" w:sz="0" w:space="0" w:color="auto"/>
                    <w:bottom w:val="none" w:sz="0" w:space="0" w:color="auto"/>
                    <w:right w:val="none" w:sz="0" w:space="0" w:color="auto"/>
                  </w:divBdr>
                </w:div>
              </w:divsChild>
            </w:div>
            <w:div w:id="1013217632">
              <w:marLeft w:val="0"/>
              <w:marRight w:val="0"/>
              <w:marTop w:val="0"/>
              <w:marBottom w:val="0"/>
              <w:divBdr>
                <w:top w:val="none" w:sz="0" w:space="0" w:color="auto"/>
                <w:left w:val="none" w:sz="0" w:space="0" w:color="auto"/>
                <w:bottom w:val="none" w:sz="0" w:space="0" w:color="auto"/>
                <w:right w:val="none" w:sz="0" w:space="0" w:color="auto"/>
              </w:divBdr>
              <w:divsChild>
                <w:div w:id="2776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8913">
      <w:bodyDiv w:val="1"/>
      <w:marLeft w:val="0"/>
      <w:marRight w:val="0"/>
      <w:marTop w:val="0"/>
      <w:marBottom w:val="0"/>
      <w:divBdr>
        <w:top w:val="none" w:sz="0" w:space="0" w:color="auto"/>
        <w:left w:val="none" w:sz="0" w:space="0" w:color="auto"/>
        <w:bottom w:val="none" w:sz="0" w:space="0" w:color="auto"/>
        <w:right w:val="none" w:sz="0" w:space="0" w:color="auto"/>
      </w:divBdr>
      <w:divsChild>
        <w:div w:id="69162368">
          <w:marLeft w:val="0"/>
          <w:marRight w:val="0"/>
          <w:marTop w:val="0"/>
          <w:marBottom w:val="0"/>
          <w:divBdr>
            <w:top w:val="none" w:sz="0" w:space="0" w:color="auto"/>
            <w:left w:val="none" w:sz="0" w:space="0" w:color="auto"/>
            <w:bottom w:val="none" w:sz="0" w:space="0" w:color="auto"/>
            <w:right w:val="none" w:sz="0" w:space="0" w:color="auto"/>
          </w:divBdr>
          <w:divsChild>
            <w:div w:id="38481576">
              <w:marLeft w:val="0"/>
              <w:marRight w:val="0"/>
              <w:marTop w:val="0"/>
              <w:marBottom w:val="0"/>
              <w:divBdr>
                <w:top w:val="none" w:sz="0" w:space="0" w:color="auto"/>
                <w:left w:val="none" w:sz="0" w:space="0" w:color="auto"/>
                <w:bottom w:val="none" w:sz="0" w:space="0" w:color="auto"/>
                <w:right w:val="none" w:sz="0" w:space="0" w:color="auto"/>
              </w:divBdr>
              <w:divsChild>
                <w:div w:id="12891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2615">
      <w:bodyDiv w:val="1"/>
      <w:marLeft w:val="0"/>
      <w:marRight w:val="0"/>
      <w:marTop w:val="0"/>
      <w:marBottom w:val="0"/>
      <w:divBdr>
        <w:top w:val="none" w:sz="0" w:space="0" w:color="auto"/>
        <w:left w:val="none" w:sz="0" w:space="0" w:color="auto"/>
        <w:bottom w:val="none" w:sz="0" w:space="0" w:color="auto"/>
        <w:right w:val="none" w:sz="0" w:space="0" w:color="auto"/>
      </w:divBdr>
      <w:divsChild>
        <w:div w:id="1858884492">
          <w:marLeft w:val="0"/>
          <w:marRight w:val="0"/>
          <w:marTop w:val="0"/>
          <w:marBottom w:val="0"/>
          <w:divBdr>
            <w:top w:val="none" w:sz="0" w:space="0" w:color="auto"/>
            <w:left w:val="none" w:sz="0" w:space="0" w:color="auto"/>
            <w:bottom w:val="none" w:sz="0" w:space="0" w:color="auto"/>
            <w:right w:val="none" w:sz="0" w:space="0" w:color="auto"/>
          </w:divBdr>
          <w:divsChild>
            <w:div w:id="542132182">
              <w:marLeft w:val="0"/>
              <w:marRight w:val="0"/>
              <w:marTop w:val="0"/>
              <w:marBottom w:val="0"/>
              <w:divBdr>
                <w:top w:val="none" w:sz="0" w:space="0" w:color="auto"/>
                <w:left w:val="none" w:sz="0" w:space="0" w:color="auto"/>
                <w:bottom w:val="none" w:sz="0" w:space="0" w:color="auto"/>
                <w:right w:val="none" w:sz="0" w:space="0" w:color="auto"/>
              </w:divBdr>
              <w:divsChild>
                <w:div w:id="19556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379">
      <w:bodyDiv w:val="1"/>
      <w:marLeft w:val="0"/>
      <w:marRight w:val="0"/>
      <w:marTop w:val="0"/>
      <w:marBottom w:val="0"/>
      <w:divBdr>
        <w:top w:val="none" w:sz="0" w:space="0" w:color="auto"/>
        <w:left w:val="none" w:sz="0" w:space="0" w:color="auto"/>
        <w:bottom w:val="none" w:sz="0" w:space="0" w:color="auto"/>
        <w:right w:val="none" w:sz="0" w:space="0" w:color="auto"/>
      </w:divBdr>
      <w:divsChild>
        <w:div w:id="91320340">
          <w:marLeft w:val="0"/>
          <w:marRight w:val="0"/>
          <w:marTop w:val="0"/>
          <w:marBottom w:val="0"/>
          <w:divBdr>
            <w:top w:val="none" w:sz="0" w:space="0" w:color="auto"/>
            <w:left w:val="none" w:sz="0" w:space="0" w:color="auto"/>
            <w:bottom w:val="none" w:sz="0" w:space="0" w:color="auto"/>
            <w:right w:val="none" w:sz="0" w:space="0" w:color="auto"/>
          </w:divBdr>
          <w:divsChild>
            <w:div w:id="1673871718">
              <w:marLeft w:val="0"/>
              <w:marRight w:val="0"/>
              <w:marTop w:val="0"/>
              <w:marBottom w:val="0"/>
              <w:divBdr>
                <w:top w:val="none" w:sz="0" w:space="0" w:color="auto"/>
                <w:left w:val="none" w:sz="0" w:space="0" w:color="auto"/>
                <w:bottom w:val="none" w:sz="0" w:space="0" w:color="auto"/>
                <w:right w:val="none" w:sz="0" w:space="0" w:color="auto"/>
              </w:divBdr>
              <w:divsChild>
                <w:div w:id="19195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ku.edu/ixtlandejuarez" TargetMode="External"/><Relationship Id="rId1" Type="http://schemas.openxmlformats.org/officeDocument/2006/relationships/hyperlink" Target="http://www.ecologyandsociety.org/vol9/iss1/art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6562-7EF5-44F4-A01D-A6B90A0C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2998</Words>
  <Characters>17090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Antioch University</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AUNE</dc:creator>
  <cp:lastModifiedBy>WILFRIED</cp:lastModifiedBy>
  <cp:revision>10</cp:revision>
  <dcterms:created xsi:type="dcterms:W3CDTF">2018-09-04T16:29:00Z</dcterms:created>
  <dcterms:modified xsi:type="dcterms:W3CDTF">2018-09-04T19:23:00Z</dcterms:modified>
</cp:coreProperties>
</file>